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20E1" w14:textId="03655E2C" w:rsidR="009A6E72" w:rsidRPr="00376830" w:rsidRDefault="009A6E72" w:rsidP="009A6E72">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r>
      <w:r w:rsidR="006F2FC3" w:rsidRPr="006F2FC3">
        <w:rPr>
          <w:rFonts w:cs="Arial"/>
          <w:sz w:val="24"/>
          <w:szCs w:val="24"/>
        </w:rPr>
        <w:t>R4-2311325</w:t>
      </w:r>
    </w:p>
    <w:p w14:paraId="59E715C7" w14:textId="77777777" w:rsidR="009A6E72" w:rsidRPr="00376830" w:rsidRDefault="009A6E72" w:rsidP="009A6E7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Toulouse</w:t>
      </w:r>
      <w:r w:rsidRPr="00376830">
        <w:rPr>
          <w:rFonts w:eastAsia="SimSun" w:cs="Arial"/>
          <w:sz w:val="24"/>
          <w:szCs w:val="24"/>
        </w:rPr>
        <w:t xml:space="preserve">, </w:t>
      </w:r>
      <w:r>
        <w:rPr>
          <w:rFonts w:eastAsia="SimSun" w:cs="Arial"/>
          <w:sz w:val="24"/>
          <w:szCs w:val="24"/>
        </w:rPr>
        <w:t>France</w:t>
      </w:r>
      <w:r w:rsidRPr="00376830">
        <w:rPr>
          <w:rFonts w:eastAsia="SimSun" w:cs="Arial"/>
          <w:sz w:val="24"/>
          <w:szCs w:val="24"/>
        </w:rPr>
        <w:t xml:space="preserve">, </w:t>
      </w:r>
      <w:r>
        <w:rPr>
          <w:rFonts w:eastAsia="SimSun" w:cs="Arial"/>
          <w:sz w:val="24"/>
          <w:szCs w:val="24"/>
        </w:rPr>
        <w:t>August</w:t>
      </w:r>
      <w:r w:rsidRPr="00376830">
        <w:rPr>
          <w:rFonts w:eastAsia="SimSun" w:cs="Arial"/>
          <w:sz w:val="24"/>
          <w:szCs w:val="24"/>
        </w:rPr>
        <w:t xml:space="preserve"> 2</w:t>
      </w:r>
      <w:r>
        <w:rPr>
          <w:rFonts w:eastAsia="SimSun" w:cs="Arial"/>
          <w:sz w:val="24"/>
          <w:szCs w:val="24"/>
        </w:rPr>
        <w:t>1</w:t>
      </w:r>
      <w:r w:rsidRPr="00376830">
        <w:rPr>
          <w:rFonts w:eastAsia="SimSun" w:cs="Arial"/>
          <w:sz w:val="24"/>
          <w:szCs w:val="24"/>
        </w:rPr>
        <w:t xml:space="preserve"> – </w:t>
      </w:r>
      <w:r>
        <w:rPr>
          <w:rFonts w:eastAsia="SimSun" w:cs="Arial"/>
          <w:sz w:val="24"/>
          <w:szCs w:val="24"/>
        </w:rPr>
        <w:t>August</w:t>
      </w:r>
      <w:r w:rsidRPr="00376830">
        <w:rPr>
          <w:rFonts w:eastAsia="SimSun" w:cs="Arial"/>
          <w:sz w:val="24"/>
          <w:szCs w:val="24"/>
        </w:rPr>
        <w:t xml:space="preserve"> 2</w:t>
      </w:r>
      <w:r>
        <w:rPr>
          <w:rFonts w:eastAsia="SimSun" w:cs="Arial"/>
          <w:sz w:val="24"/>
          <w:szCs w:val="24"/>
        </w:rPr>
        <w:t>5</w:t>
      </w:r>
      <w:r w:rsidRPr="00376830">
        <w:rPr>
          <w:rFonts w:eastAsia="SimSun" w:cs="Arial"/>
          <w:sz w:val="24"/>
          <w:szCs w:val="24"/>
        </w:rPr>
        <w:t>, 2023</w:t>
      </w:r>
    </w:p>
    <w:p w14:paraId="5D88A439" w14:textId="77777777" w:rsidR="006004F7" w:rsidRPr="006004F7" w:rsidRDefault="006004F7" w:rsidP="006004F7">
      <w:pPr>
        <w:pStyle w:val="Header"/>
        <w:tabs>
          <w:tab w:val="right" w:pos="9781"/>
          <w:tab w:val="right" w:pos="13323"/>
        </w:tabs>
        <w:spacing w:before="60" w:after="60"/>
        <w:outlineLvl w:val="0"/>
        <w:rPr>
          <w:rFonts w:eastAsia="SimSun" w:cs="Arial"/>
          <w:b w:val="0"/>
          <w:sz w:val="24"/>
          <w:szCs w:val="24"/>
        </w:rPr>
      </w:pPr>
    </w:p>
    <w:p w14:paraId="038E9536" w14:textId="33E50257"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7692F">
        <w:rPr>
          <w:rFonts w:ascii="Arial" w:hAnsi="Arial" w:cs="Arial"/>
          <w:b/>
          <w:sz w:val="22"/>
          <w:szCs w:val="22"/>
        </w:rPr>
        <w:t>8</w:t>
      </w:r>
      <w:r w:rsidR="00436451">
        <w:rPr>
          <w:rFonts w:ascii="Arial" w:hAnsi="Arial" w:cs="Arial"/>
          <w:b/>
          <w:sz w:val="22"/>
          <w:szCs w:val="22"/>
        </w:rPr>
        <w:t>.2</w:t>
      </w:r>
      <w:r w:rsidR="00ED08A2">
        <w:rPr>
          <w:rFonts w:ascii="Arial" w:hAnsi="Arial" w:cs="Arial"/>
          <w:b/>
          <w:sz w:val="22"/>
          <w:szCs w:val="22"/>
        </w:rPr>
        <w:t>6</w:t>
      </w:r>
      <w:r w:rsidR="0012561B">
        <w:rPr>
          <w:rFonts w:ascii="Arial" w:hAnsi="Arial" w:cs="Arial"/>
          <w:b/>
          <w:sz w:val="22"/>
          <w:szCs w:val="22"/>
        </w:rPr>
        <w:t>.</w:t>
      </w:r>
      <w:r w:rsidR="0070633A">
        <w:rPr>
          <w:rFonts w:ascii="Arial" w:hAnsi="Arial" w:cs="Arial"/>
          <w:b/>
          <w:sz w:val="22"/>
          <w:szCs w:val="22"/>
        </w:rPr>
        <w:t>5</w:t>
      </w:r>
      <w:r w:rsidR="00ED08A2">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C682A6B"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ED08A2" w:rsidRPr="00ED08A2">
        <w:rPr>
          <w:rFonts w:ascii="Arial" w:hAnsi="Arial" w:cs="Arial"/>
          <w:b/>
          <w:sz w:val="22"/>
          <w:szCs w:val="22"/>
        </w:rPr>
        <w:t xml:space="preserve">On mobility and service continuity for </w:t>
      </w:r>
      <w:proofErr w:type="spellStart"/>
      <w:r w:rsidR="00ED08A2" w:rsidRPr="00ED08A2">
        <w:rPr>
          <w:rFonts w:ascii="Arial" w:hAnsi="Arial" w:cs="Arial"/>
          <w:b/>
          <w:sz w:val="22"/>
          <w:szCs w:val="22"/>
        </w:rPr>
        <w:t>eNTN</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E6A3D52" w14:textId="3136B85A" w:rsidR="00ED08A2" w:rsidRPr="00ED08A2" w:rsidRDefault="001F65D9" w:rsidP="00B06DCC">
      <w:pPr>
        <w:spacing w:after="120"/>
        <w:jc w:val="both"/>
      </w:pPr>
      <w:r>
        <w:rPr>
          <w:rFonts w:hint="eastAsia"/>
        </w:rPr>
        <w:t>In</w:t>
      </w:r>
      <w:r>
        <w:t xml:space="preserve"> RAN4#</w:t>
      </w:r>
      <w:r w:rsidR="00ED08A2">
        <w:t>107</w:t>
      </w:r>
      <w:r>
        <w:t xml:space="preserve"> meeting, the RRM impacts of </w:t>
      </w:r>
      <w:proofErr w:type="spellStart"/>
      <w:r>
        <w:t>eNTN</w:t>
      </w:r>
      <w:proofErr w:type="spellEnd"/>
      <w:r>
        <w:t xml:space="preserve"> have been discussed and WF was agreed in [1]</w:t>
      </w:r>
      <w:r w:rsidR="00ED08A2" w:rsidRPr="007362B7">
        <w:t xml:space="preserve">, and there are still some open issues </w:t>
      </w:r>
      <w:r w:rsidR="007362B7" w:rsidRPr="007362B7">
        <w:t>to be addressed.</w:t>
      </w:r>
      <w:r>
        <w:t xml:space="preserve"> </w:t>
      </w:r>
      <w:r w:rsidR="00ED08A2">
        <w:t xml:space="preserve">In last RAN#100 meeting, the WID has been revised in [2] to include the </w:t>
      </w:r>
      <w:r w:rsidR="00ED08A2" w:rsidRPr="007362B7">
        <w:t>autonomous SMTC shifting</w:t>
      </w:r>
      <w:r w:rsidR="00ED08A2">
        <w:rPr>
          <w:bCs/>
        </w:rPr>
        <w:t xml:space="preserve"> as one enhancement under </w:t>
      </w:r>
      <w:r w:rsidR="00ED08A2" w:rsidRPr="00134B7D">
        <w:rPr>
          <w:bCs/>
        </w:rPr>
        <w:t>NTN-TN and NTN-NTN mobility and service continuity enhancements</w:t>
      </w:r>
      <w:r w:rsidR="00ED08A2">
        <w:rPr>
          <w:bCs/>
        </w:rPr>
        <w:t>:</w:t>
      </w:r>
    </w:p>
    <w:tbl>
      <w:tblPr>
        <w:tblStyle w:val="TableGrid"/>
        <w:tblW w:w="0" w:type="auto"/>
        <w:tblLook w:val="04A0" w:firstRow="1" w:lastRow="0" w:firstColumn="1" w:lastColumn="0" w:noHBand="0" w:noVBand="1"/>
      </w:tblPr>
      <w:tblGrid>
        <w:gridCol w:w="9629"/>
      </w:tblGrid>
      <w:tr w:rsidR="00ED08A2" w14:paraId="3AEC3AF4" w14:textId="77777777" w:rsidTr="00ED08A2">
        <w:tc>
          <w:tcPr>
            <w:tcW w:w="9629" w:type="dxa"/>
          </w:tcPr>
          <w:p w14:paraId="7F0FFC44" w14:textId="77777777" w:rsidR="00ED08A2" w:rsidRPr="00D45790" w:rsidRDefault="00ED08A2" w:rsidP="00ED08A2">
            <w:pPr>
              <w:spacing w:before="0" w:after="0"/>
              <w:rPr>
                <w:rFonts w:eastAsiaTheme="minorEastAsia"/>
                <w:bCs/>
                <w:sz w:val="20"/>
                <w:szCs w:val="20"/>
                <w:lang w:val="en-GB" w:eastAsia="en-GB"/>
              </w:rPr>
            </w:pPr>
            <w:r w:rsidRPr="00D45790">
              <w:rPr>
                <w:rFonts w:eastAsiaTheme="minorEastAsia"/>
                <w:bCs/>
                <w:sz w:val="20"/>
                <w:szCs w:val="20"/>
                <w:lang w:val="en-GB" w:eastAsia="en-GB"/>
              </w:rPr>
              <w:t>4.1.4</w:t>
            </w:r>
            <w:r w:rsidRPr="00D45790">
              <w:rPr>
                <w:rFonts w:eastAsiaTheme="minorEastAsia"/>
                <w:bCs/>
                <w:sz w:val="20"/>
                <w:szCs w:val="20"/>
                <w:lang w:val="en-GB" w:eastAsia="en-GB"/>
              </w:rPr>
              <w:tab/>
              <w:t>NTN-TN and NTN-NTN mobility and service continuity enhancements</w:t>
            </w:r>
          </w:p>
          <w:p w14:paraId="234DBC4F" w14:textId="77777777" w:rsidR="00ED08A2" w:rsidRPr="00D45790" w:rsidRDefault="00ED08A2" w:rsidP="00ED08A2">
            <w:pPr>
              <w:spacing w:before="0" w:after="0"/>
              <w:rPr>
                <w:rFonts w:eastAsiaTheme="minorEastAsia"/>
                <w:bCs/>
                <w:sz w:val="20"/>
                <w:szCs w:val="20"/>
                <w:lang w:val="en-GB" w:eastAsia="en-GB"/>
              </w:rPr>
            </w:pPr>
          </w:p>
          <w:p w14:paraId="783DE30F" w14:textId="77777777" w:rsidR="00ED08A2" w:rsidRPr="00D45790" w:rsidRDefault="00ED08A2" w:rsidP="00ED08A2">
            <w:pPr>
              <w:spacing w:before="0" w:after="0"/>
              <w:rPr>
                <w:rFonts w:eastAsiaTheme="minorEastAsia"/>
                <w:bCs/>
                <w:sz w:val="20"/>
                <w:szCs w:val="20"/>
                <w:lang w:val="en-GB" w:eastAsia="en-GB"/>
              </w:rPr>
            </w:pPr>
            <w:r w:rsidRPr="00D45790">
              <w:rPr>
                <w:rFonts w:eastAsiaTheme="minorEastAsia"/>
                <w:bCs/>
                <w:sz w:val="20"/>
                <w:szCs w:val="20"/>
                <w:lang w:val="en-GB" w:eastAsia="en-GB"/>
              </w:rPr>
              <w:t>This work considers existing methods from NR TN as well as outcome of Rel-17 NR NTN WI outcome as baseline for NTN-TN mobility.</w:t>
            </w:r>
          </w:p>
          <w:p w14:paraId="793CB7C6" w14:textId="77777777" w:rsidR="00ED08A2" w:rsidRPr="00D45790" w:rsidRDefault="00ED08A2" w:rsidP="00ED08A2">
            <w:pPr>
              <w:spacing w:before="0" w:after="0"/>
              <w:rPr>
                <w:rFonts w:eastAsiaTheme="minorEastAsia"/>
                <w:bCs/>
                <w:sz w:val="20"/>
                <w:szCs w:val="20"/>
                <w:lang w:val="en-GB" w:eastAsia="en-GB"/>
              </w:rPr>
            </w:pPr>
          </w:p>
          <w:p w14:paraId="29631467" w14:textId="77777777" w:rsidR="00ED08A2" w:rsidRPr="00D45790" w:rsidRDefault="00ED08A2" w:rsidP="00ED08A2">
            <w:pPr>
              <w:numPr>
                <w:ilvl w:val="0"/>
                <w:numId w:val="42"/>
              </w:numPr>
              <w:spacing w:before="0" w:beforeAutospacing="0" w:after="0"/>
              <w:rPr>
                <w:rFonts w:eastAsiaTheme="minorEastAsia"/>
                <w:bCs/>
                <w:sz w:val="20"/>
                <w:szCs w:val="20"/>
                <w:lang w:val="en-GB" w:eastAsia="en-GB"/>
              </w:rPr>
            </w:pPr>
            <w:r w:rsidRPr="00D45790">
              <w:rPr>
                <w:rFonts w:eastAsiaTheme="minorEastAsia"/>
                <w:bCs/>
                <w:sz w:val="20"/>
                <w:szCs w:val="20"/>
                <w:lang w:val="en-GB" w:eastAsia="en-GB"/>
              </w:rPr>
              <w:t>Specify NTN-TN and NTN-NTN measurement/mobility and service continuity enhancements [RAN2,RAN3,RAN4]</w:t>
            </w:r>
          </w:p>
          <w:p w14:paraId="5912756E" w14:textId="77777777" w:rsidR="00ED08A2" w:rsidRPr="00D45790" w:rsidRDefault="00ED08A2" w:rsidP="00ED08A2">
            <w:pPr>
              <w:numPr>
                <w:ilvl w:val="1"/>
                <w:numId w:val="42"/>
              </w:numPr>
              <w:spacing w:before="0" w:beforeAutospacing="0" w:after="0"/>
              <w:rPr>
                <w:rFonts w:eastAsiaTheme="minorEastAsia"/>
                <w:bCs/>
                <w:sz w:val="20"/>
                <w:szCs w:val="20"/>
                <w:lang w:val="en-GB" w:eastAsia="en-GB"/>
              </w:rPr>
            </w:pPr>
            <w:r w:rsidRPr="00D45790">
              <w:rPr>
                <w:rFonts w:eastAsiaTheme="minorEastAsia"/>
                <w:bCs/>
                <w:sz w:val="20"/>
                <w:szCs w:val="20"/>
                <w:lang w:val="en-GB" w:eastAsia="en-GB"/>
              </w:rPr>
              <w:t>For NTN-NTN mobility, specify cell reselection enhancements for earth moving cell, the timing based and location-based cell reselection for quasi-earth fixed cell in Rel-17 can be considered as the starting point. [RAN2, RAN3, RAN4]</w:t>
            </w:r>
          </w:p>
          <w:p w14:paraId="342FD7C6" w14:textId="77777777" w:rsidR="00ED08A2" w:rsidRPr="00D45790" w:rsidRDefault="00ED08A2" w:rsidP="00ED08A2">
            <w:pPr>
              <w:numPr>
                <w:ilvl w:val="1"/>
                <w:numId w:val="42"/>
              </w:numPr>
              <w:spacing w:before="0" w:beforeAutospacing="0" w:after="0"/>
              <w:rPr>
                <w:rFonts w:eastAsiaTheme="minorEastAsia"/>
                <w:bCs/>
                <w:sz w:val="20"/>
                <w:szCs w:val="20"/>
                <w:lang w:val="en-GB" w:eastAsia="en-GB"/>
              </w:rPr>
            </w:pPr>
            <w:r w:rsidRPr="00D45790">
              <w:rPr>
                <w:rFonts w:eastAsiaTheme="minorEastAsia"/>
                <w:bCs/>
                <w:sz w:val="20"/>
                <w:szCs w:val="20"/>
                <w:lang w:val="en-GB" w:eastAsia="en-GB"/>
              </w:rPr>
              <w:t>Specify NTN-NTN handover enhancement for RRC_CONNECTED UEs in the quasi-earth-fixed cell and earth-moving cell to reduce the signalling overhead. [RAN2, RAN3]</w:t>
            </w:r>
          </w:p>
          <w:p w14:paraId="2A75A677" w14:textId="77777777" w:rsidR="00ED08A2" w:rsidRPr="00D45790" w:rsidRDefault="00ED08A2" w:rsidP="00ED08A2">
            <w:pPr>
              <w:numPr>
                <w:ilvl w:val="1"/>
                <w:numId w:val="42"/>
              </w:numPr>
              <w:spacing w:before="0" w:beforeAutospacing="0" w:after="0"/>
              <w:rPr>
                <w:rFonts w:eastAsiaTheme="minorEastAsia"/>
                <w:bCs/>
                <w:sz w:val="20"/>
                <w:szCs w:val="20"/>
                <w:lang w:val="en-GB" w:eastAsia="en-GB"/>
              </w:rPr>
            </w:pPr>
            <w:r w:rsidRPr="00D45790">
              <w:rPr>
                <w:rFonts w:eastAsiaTheme="minorEastAsia"/>
                <w:bCs/>
                <w:sz w:val="20"/>
                <w:szCs w:val="20"/>
                <w:lang w:val="en-GB" w:eastAsia="en-GB"/>
              </w:rPr>
              <w:t>Specify cell reselection enhancements for RRC_IDLE/INACTIVE UEs to reduce UE power consumption (NTN-TN mobility is prioritized). [RAN2, RAN3, RAN4]</w:t>
            </w:r>
          </w:p>
          <w:p w14:paraId="0CC3A83E" w14:textId="61C4CEDF" w:rsidR="00ED08A2" w:rsidRPr="00D45790" w:rsidRDefault="00ED08A2" w:rsidP="00ED08A2">
            <w:pPr>
              <w:numPr>
                <w:ilvl w:val="1"/>
                <w:numId w:val="42"/>
              </w:numPr>
              <w:spacing w:before="0" w:beforeAutospacing="0" w:after="0"/>
              <w:rPr>
                <w:rFonts w:eastAsiaTheme="minorEastAsia"/>
                <w:bCs/>
                <w:sz w:val="20"/>
                <w:szCs w:val="20"/>
                <w:lang w:val="en-GB" w:eastAsia="en-GB"/>
              </w:rPr>
            </w:pPr>
            <w:r w:rsidRPr="00D45790">
              <w:rPr>
                <w:rFonts w:eastAsiaTheme="minorEastAsia"/>
                <w:bCs/>
                <w:sz w:val="20"/>
                <w:szCs w:val="20"/>
                <w:lang w:val="en-GB" w:eastAsia="en-GB"/>
              </w:rPr>
              <w:t xml:space="preserve">Study and, if needed, specify enhancement to </w:t>
            </w:r>
            <w:proofErr w:type="spellStart"/>
            <w:r w:rsidRPr="00D45790">
              <w:rPr>
                <w:rFonts w:eastAsiaTheme="minorEastAsia"/>
                <w:bCs/>
                <w:sz w:val="20"/>
                <w:szCs w:val="20"/>
                <w:lang w:val="en-GB" w:eastAsia="en-GB"/>
              </w:rPr>
              <w:t>Xn</w:t>
            </w:r>
            <w:proofErr w:type="spellEnd"/>
            <w:r w:rsidRPr="00D45790">
              <w:rPr>
                <w:rFonts w:eastAsiaTheme="minorEastAsia"/>
                <w:bCs/>
                <w:sz w:val="20"/>
                <w:szCs w:val="20"/>
                <w:lang w:val="en-GB" w:eastAsia="en-GB"/>
              </w:rPr>
              <w:t xml:space="preserve">[/NG] signalling to support feeder link switch-over, CHO, </w:t>
            </w:r>
            <w:proofErr w:type="gramStart"/>
            <w:r w:rsidRPr="00D45790">
              <w:rPr>
                <w:rFonts w:eastAsiaTheme="minorEastAsia"/>
                <w:bCs/>
                <w:sz w:val="20"/>
                <w:szCs w:val="20"/>
                <w:lang w:val="en-GB" w:eastAsia="en-GB"/>
              </w:rPr>
              <w:t>e.g.</w:t>
            </w:r>
            <w:proofErr w:type="gramEnd"/>
            <w:r w:rsidRPr="00D45790">
              <w:rPr>
                <w:rFonts w:eastAsiaTheme="minorEastAsia"/>
                <w:bCs/>
                <w:sz w:val="20"/>
                <w:szCs w:val="20"/>
                <w:lang w:val="en-GB" w:eastAsia="en-GB"/>
              </w:rPr>
              <w:t xml:space="preserve"> exchange of necessary information between </w:t>
            </w:r>
            <w:proofErr w:type="spellStart"/>
            <w:r w:rsidRPr="00D45790">
              <w:rPr>
                <w:rFonts w:eastAsiaTheme="minorEastAsia"/>
                <w:bCs/>
                <w:sz w:val="20"/>
                <w:szCs w:val="20"/>
                <w:lang w:val="en-GB" w:eastAsia="en-GB"/>
              </w:rPr>
              <w:t>gNBs</w:t>
            </w:r>
            <w:proofErr w:type="spellEnd"/>
            <w:r w:rsidRPr="00D45790">
              <w:rPr>
                <w:rFonts w:eastAsiaTheme="minorEastAsia"/>
                <w:bCs/>
                <w:sz w:val="20"/>
                <w:szCs w:val="20"/>
                <w:lang w:val="en-GB" w:eastAsia="en-GB"/>
              </w:rPr>
              <w:t>. [RAN3]</w:t>
            </w:r>
          </w:p>
          <w:p w14:paraId="0C8A9113" w14:textId="491A16EF" w:rsidR="00ED08A2" w:rsidRDefault="00ED08A2" w:rsidP="00ED08A2">
            <w:pPr>
              <w:numPr>
                <w:ilvl w:val="0"/>
                <w:numId w:val="42"/>
              </w:numPr>
              <w:spacing w:before="0" w:beforeAutospacing="0" w:after="0"/>
            </w:pPr>
            <w:r w:rsidRPr="00D45790">
              <w:rPr>
                <w:rFonts w:eastAsiaTheme="minorEastAsia"/>
                <w:bCs/>
                <w:sz w:val="20"/>
                <w:szCs w:val="20"/>
                <w:highlight w:val="yellow"/>
                <w:lang w:val="en-GB" w:eastAsia="en-GB"/>
              </w:rPr>
              <w:t>Identify and if needed, define RRM enhancement in idle/inactive mode for autonomous SMTC shifting to address the effect of opposite satellite motion across adjacent orbital planes (RAN4)</w:t>
            </w:r>
          </w:p>
        </w:tc>
      </w:tr>
    </w:tbl>
    <w:p w14:paraId="5EA55A66" w14:textId="5A818070" w:rsidR="00ED08A2" w:rsidRDefault="00ED08A2" w:rsidP="00B06DCC">
      <w:pPr>
        <w:spacing w:after="120"/>
        <w:jc w:val="both"/>
      </w:pPr>
      <w:r>
        <w:t xml:space="preserve">In this contribution we continue the discussion about the enhancement on </w:t>
      </w:r>
      <w:r w:rsidRPr="00ED08A2">
        <w:t xml:space="preserve">mobility and service continuity </w:t>
      </w:r>
      <w:r>
        <w:t xml:space="preserve">for the </w:t>
      </w:r>
      <w:proofErr w:type="spellStart"/>
      <w:r>
        <w:t>eNTN</w:t>
      </w:r>
      <w:proofErr w:type="spellEnd"/>
      <w:r>
        <w:t xml:space="preserve"> UE</w:t>
      </w:r>
      <w:r w:rsidR="007362B7">
        <w:t xml:space="preserve"> including the </w:t>
      </w:r>
      <w:r w:rsidR="007362B7" w:rsidRPr="007362B7">
        <w:t>autonomous SMTC shifting</w:t>
      </w:r>
      <w:r>
        <w:t>.</w:t>
      </w:r>
    </w:p>
    <w:p w14:paraId="5C9C7CB3" w14:textId="3B95EC11" w:rsidR="008B21BE" w:rsidRPr="008B21BE" w:rsidRDefault="008B21BE" w:rsidP="008B21BE">
      <w:pPr>
        <w:pStyle w:val="Heading1"/>
        <w:numPr>
          <w:ilvl w:val="0"/>
          <w:numId w:val="10"/>
        </w:numPr>
        <w:pBdr>
          <w:top w:val="single" w:sz="12" w:space="2" w:color="auto"/>
        </w:pBdr>
        <w:jc w:val="both"/>
        <w:rPr>
          <w:sz w:val="32"/>
          <w:lang w:val="en-US"/>
        </w:rPr>
      </w:pPr>
      <w:r w:rsidRPr="008B21BE">
        <w:rPr>
          <w:sz w:val="32"/>
          <w:lang w:val="en-US"/>
        </w:rPr>
        <w:t>NTN-TN and NTN-NTN cell reselection enhancements</w:t>
      </w:r>
    </w:p>
    <w:p w14:paraId="5BA94AB8" w14:textId="22EA2CE8" w:rsidR="00194DA2" w:rsidRDefault="008B21BE" w:rsidP="00194DA2">
      <w:pPr>
        <w:jc w:val="both"/>
        <w:rPr>
          <w:iCs/>
          <w:color w:val="000000" w:themeColor="text1"/>
        </w:rPr>
      </w:pPr>
      <w:r>
        <w:rPr>
          <w:iCs/>
          <w:color w:val="000000" w:themeColor="text1"/>
        </w:rPr>
        <w:t>The remaining issues</w:t>
      </w:r>
      <w:r w:rsidR="00660B83">
        <w:rPr>
          <w:iCs/>
          <w:color w:val="000000" w:themeColor="text1"/>
        </w:rPr>
        <w:t xml:space="preserve"> for cell reselection in earth moving cell</w:t>
      </w:r>
      <w:r>
        <w:rPr>
          <w:iCs/>
          <w:color w:val="000000" w:themeColor="text1"/>
        </w:rPr>
        <w:t xml:space="preserve"> from last meeting are</w:t>
      </w:r>
      <w:r w:rsidR="00194DA2">
        <w:rPr>
          <w:iCs/>
          <w:color w:val="000000" w:themeColor="text1"/>
        </w:rPr>
        <w:t>:</w:t>
      </w:r>
    </w:p>
    <w:tbl>
      <w:tblPr>
        <w:tblStyle w:val="TableGrid"/>
        <w:tblW w:w="0" w:type="auto"/>
        <w:tblLook w:val="04A0" w:firstRow="1" w:lastRow="0" w:firstColumn="1" w:lastColumn="0" w:noHBand="0" w:noVBand="1"/>
      </w:tblPr>
      <w:tblGrid>
        <w:gridCol w:w="9629"/>
      </w:tblGrid>
      <w:tr w:rsidR="00194DA2" w14:paraId="653DB760" w14:textId="77777777" w:rsidTr="00194DA2">
        <w:tc>
          <w:tcPr>
            <w:tcW w:w="9629" w:type="dxa"/>
          </w:tcPr>
          <w:p w14:paraId="040EB735" w14:textId="77777777" w:rsidR="00660B83" w:rsidRPr="00660B83" w:rsidRDefault="00660B83" w:rsidP="00660B83">
            <w:pPr>
              <w:spacing w:before="0" w:after="0"/>
              <w:rPr>
                <w:b/>
                <w:bCs/>
                <w:sz w:val="20"/>
                <w:szCs w:val="20"/>
                <w:u w:val="single"/>
                <w:lang w:val="en-GB" w:eastAsia="ja-JP"/>
              </w:rPr>
            </w:pPr>
            <w:r w:rsidRPr="00660B83">
              <w:rPr>
                <w:b/>
                <w:bCs/>
                <w:sz w:val="20"/>
                <w:szCs w:val="20"/>
                <w:u w:val="single"/>
                <w:lang w:val="en-GB" w:eastAsia="ja-JP"/>
              </w:rPr>
              <w:t xml:space="preserve">Issue 4-1-A: Time-based cell reselection in earth moving cell NTN </w:t>
            </w:r>
            <w:proofErr w:type="gramStart"/>
            <w:r w:rsidRPr="00660B83">
              <w:rPr>
                <w:b/>
                <w:bCs/>
                <w:sz w:val="20"/>
                <w:szCs w:val="20"/>
                <w:u w:val="single"/>
                <w:lang w:val="en-GB" w:eastAsia="ja-JP"/>
              </w:rPr>
              <w:t>deployments</w:t>
            </w:r>
            <w:proofErr w:type="gramEnd"/>
          </w:p>
          <w:p w14:paraId="18D6ED07" w14:textId="1967A13E" w:rsidR="00660B83" w:rsidRPr="00660B83" w:rsidRDefault="00660B83" w:rsidP="00660B83">
            <w:pPr>
              <w:numPr>
                <w:ilvl w:val="0"/>
                <w:numId w:val="42"/>
              </w:numPr>
              <w:spacing w:before="0" w:beforeAutospacing="0" w:after="0"/>
              <w:rPr>
                <w:kern w:val="2"/>
                <w:sz w:val="20"/>
                <w:szCs w:val="20"/>
              </w:rPr>
            </w:pPr>
            <w:r w:rsidRPr="00660B83">
              <w:rPr>
                <w:kern w:val="2"/>
                <w:sz w:val="20"/>
                <w:szCs w:val="20"/>
              </w:rPr>
              <w:t>No agreement.</w:t>
            </w:r>
          </w:p>
          <w:p w14:paraId="084FF439" w14:textId="77777777" w:rsidR="00660B83" w:rsidRPr="00660B83" w:rsidRDefault="00660B83" w:rsidP="00660B83">
            <w:pPr>
              <w:spacing w:before="0" w:after="0"/>
              <w:rPr>
                <w:b/>
                <w:bCs/>
                <w:sz w:val="20"/>
                <w:szCs w:val="20"/>
                <w:u w:val="single"/>
                <w:lang w:val="en-GB" w:eastAsia="ja-JP"/>
              </w:rPr>
            </w:pPr>
            <w:r w:rsidRPr="00660B83">
              <w:rPr>
                <w:b/>
                <w:bCs/>
                <w:sz w:val="20"/>
                <w:szCs w:val="20"/>
                <w:u w:val="single"/>
                <w:lang w:val="en-GB" w:eastAsia="ja-JP"/>
              </w:rPr>
              <w:t xml:space="preserve">Issue 4-1-B: For location-based cell reselection in earth moving cell NTN </w:t>
            </w:r>
            <w:proofErr w:type="gramStart"/>
            <w:r w:rsidRPr="00660B83">
              <w:rPr>
                <w:b/>
                <w:bCs/>
                <w:sz w:val="20"/>
                <w:szCs w:val="20"/>
                <w:u w:val="single"/>
                <w:lang w:val="en-GB" w:eastAsia="ja-JP"/>
              </w:rPr>
              <w:t>deployments</w:t>
            </w:r>
            <w:proofErr w:type="gramEnd"/>
          </w:p>
          <w:p w14:paraId="7E58D78A" w14:textId="77777777" w:rsidR="00660B83" w:rsidRPr="00660B83" w:rsidRDefault="00660B83" w:rsidP="00660B83">
            <w:pPr>
              <w:spacing w:before="0" w:after="0"/>
              <w:ind w:firstLine="284"/>
              <w:rPr>
                <w:b/>
                <w:bCs/>
                <w:sz w:val="20"/>
                <w:szCs w:val="20"/>
                <w:u w:val="single"/>
                <w:lang w:val="en-GB" w:eastAsia="ja-JP"/>
              </w:rPr>
            </w:pPr>
            <w:r w:rsidRPr="00660B83">
              <w:rPr>
                <w:b/>
                <w:bCs/>
                <w:sz w:val="20"/>
                <w:szCs w:val="20"/>
                <w:u w:val="single"/>
                <w:lang w:val="en-GB" w:eastAsia="ja-JP"/>
              </w:rPr>
              <w:t>Agreement:</w:t>
            </w:r>
          </w:p>
          <w:p w14:paraId="3151C91D" w14:textId="77777777" w:rsidR="00660B83" w:rsidRPr="00660B83" w:rsidRDefault="00660B83" w:rsidP="00660B83">
            <w:pPr>
              <w:numPr>
                <w:ilvl w:val="0"/>
                <w:numId w:val="42"/>
              </w:numPr>
              <w:spacing w:before="0" w:beforeAutospacing="0" w:after="0"/>
              <w:rPr>
                <w:kern w:val="2"/>
                <w:sz w:val="20"/>
                <w:szCs w:val="20"/>
                <w:lang w:eastAsia="ja-JP"/>
              </w:rPr>
            </w:pPr>
            <w:r w:rsidRPr="00660B83">
              <w:rPr>
                <w:kern w:val="2"/>
                <w:sz w:val="20"/>
                <w:szCs w:val="20"/>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299D1A4E" w14:textId="77777777" w:rsidR="00660B83" w:rsidRPr="00660B83" w:rsidRDefault="00660B83" w:rsidP="00660B83">
            <w:pPr>
              <w:numPr>
                <w:ilvl w:val="1"/>
                <w:numId w:val="42"/>
              </w:numPr>
              <w:spacing w:before="0" w:beforeAutospacing="0" w:after="0"/>
              <w:rPr>
                <w:kern w:val="2"/>
                <w:sz w:val="20"/>
                <w:szCs w:val="20"/>
                <w:lang w:eastAsia="ja-JP"/>
              </w:rPr>
            </w:pPr>
            <w:r w:rsidRPr="00660B83">
              <w:rPr>
                <w:kern w:val="2"/>
                <w:sz w:val="20"/>
                <w:szCs w:val="20"/>
                <w:lang w:eastAsia="ja-JP"/>
              </w:rPr>
              <w:t>Do not further restrict DRX cycle beyond Rel-17 NR NTN.</w:t>
            </w:r>
          </w:p>
          <w:p w14:paraId="220E69AC" w14:textId="2F8EFC0F" w:rsidR="00660B83" w:rsidRPr="00660B83" w:rsidRDefault="00660B83" w:rsidP="00660B83">
            <w:pPr>
              <w:numPr>
                <w:ilvl w:val="1"/>
                <w:numId w:val="42"/>
              </w:numPr>
              <w:spacing w:before="0" w:beforeAutospacing="0" w:after="0"/>
              <w:rPr>
                <w:kern w:val="2"/>
                <w:sz w:val="20"/>
                <w:szCs w:val="20"/>
                <w:lang w:eastAsia="ja-JP"/>
              </w:rPr>
            </w:pPr>
            <w:r w:rsidRPr="00660B83">
              <w:rPr>
                <w:kern w:val="2"/>
                <w:sz w:val="20"/>
                <w:szCs w:val="20"/>
                <w:lang w:eastAsia="ja-JP"/>
              </w:rPr>
              <w:t>FFS: Whether the coverage information of serving cell is (absolutely) necessary</w:t>
            </w:r>
          </w:p>
          <w:p w14:paraId="1DF8C1CE" w14:textId="77777777" w:rsidR="00660B83" w:rsidRPr="00660B83" w:rsidRDefault="00660B83" w:rsidP="00660B83">
            <w:pPr>
              <w:spacing w:before="0" w:after="0"/>
              <w:rPr>
                <w:b/>
                <w:bCs/>
                <w:sz w:val="20"/>
                <w:szCs w:val="20"/>
                <w:u w:val="single"/>
                <w:lang w:val="en-GB" w:eastAsia="ja-JP"/>
              </w:rPr>
            </w:pPr>
            <w:r w:rsidRPr="00660B83">
              <w:rPr>
                <w:b/>
                <w:bCs/>
                <w:sz w:val="20"/>
                <w:szCs w:val="20"/>
                <w:u w:val="single"/>
                <w:lang w:val="en-GB" w:eastAsia="ja-JP"/>
              </w:rPr>
              <w:t xml:space="preserve">Issue 4-1-C: whether and how to manipulate </w:t>
            </w:r>
            <w:proofErr w:type="spellStart"/>
            <w:r w:rsidRPr="00660B83">
              <w:rPr>
                <w:b/>
                <w:bCs/>
                <w:sz w:val="20"/>
                <w:szCs w:val="20"/>
                <w:u w:val="single"/>
                <w:lang w:val="en-GB" w:eastAsia="ja-JP"/>
              </w:rPr>
              <w:t>Kcarrier</w:t>
            </w:r>
            <w:proofErr w:type="spellEnd"/>
            <w:r w:rsidRPr="00660B83">
              <w:rPr>
                <w:b/>
                <w:bCs/>
                <w:sz w:val="20"/>
                <w:szCs w:val="20"/>
                <w:u w:val="single"/>
                <w:lang w:val="en-GB" w:eastAsia="ja-JP"/>
              </w:rPr>
              <w:t xml:space="preserve"> in </w:t>
            </w:r>
            <w:proofErr w:type="spellStart"/>
            <w:r w:rsidRPr="00660B83">
              <w:rPr>
                <w:b/>
                <w:bCs/>
                <w:sz w:val="20"/>
                <w:szCs w:val="20"/>
                <w:u w:val="single"/>
                <w:lang w:val="en-GB" w:eastAsia="ja-JP"/>
              </w:rPr>
              <w:t>Ttrigger</w:t>
            </w:r>
            <w:proofErr w:type="spellEnd"/>
          </w:p>
          <w:p w14:paraId="032CB58E" w14:textId="7D9BD80E" w:rsidR="001C7AD6" w:rsidRPr="00660B83" w:rsidRDefault="00660B83" w:rsidP="00660B83">
            <w:pPr>
              <w:numPr>
                <w:ilvl w:val="0"/>
                <w:numId w:val="42"/>
              </w:numPr>
              <w:spacing w:before="0" w:beforeAutospacing="0" w:after="0"/>
              <w:rPr>
                <w:rFonts w:ascii="Century" w:hAnsi="Century"/>
                <w:kern w:val="2"/>
                <w:sz w:val="20"/>
                <w:szCs w:val="20"/>
              </w:rPr>
            </w:pPr>
            <w:r w:rsidRPr="00660B83">
              <w:rPr>
                <w:kern w:val="2"/>
                <w:sz w:val="20"/>
                <w:szCs w:val="20"/>
              </w:rPr>
              <w:lastRenderedPageBreak/>
              <w:t>No agreement.</w:t>
            </w:r>
          </w:p>
        </w:tc>
      </w:tr>
    </w:tbl>
    <w:p w14:paraId="0E9A3C3B" w14:textId="10443C23" w:rsidR="00194DA2" w:rsidRDefault="00194DA2" w:rsidP="00194DA2">
      <w:pPr>
        <w:jc w:val="both"/>
        <w:rPr>
          <w:iCs/>
          <w:color w:val="000000" w:themeColor="text1"/>
        </w:rPr>
      </w:pPr>
      <w:r w:rsidRPr="00194DA2">
        <w:rPr>
          <w:iCs/>
          <w:color w:val="000000" w:themeColor="text1"/>
        </w:rPr>
        <w:lastRenderedPageBreak/>
        <w:t>And in last RAN2</w:t>
      </w:r>
      <w:r w:rsidR="004A525E">
        <w:rPr>
          <w:iCs/>
          <w:color w:val="000000" w:themeColor="text1"/>
        </w:rPr>
        <w:t xml:space="preserve"> #</w:t>
      </w:r>
      <w:r w:rsidR="00660B83">
        <w:rPr>
          <w:iCs/>
          <w:color w:val="000000" w:themeColor="text1"/>
        </w:rPr>
        <w:t>122</w:t>
      </w:r>
      <w:r w:rsidR="004A525E">
        <w:rPr>
          <w:iCs/>
          <w:color w:val="000000" w:themeColor="text1"/>
        </w:rPr>
        <w:t xml:space="preserve"> </w:t>
      </w:r>
      <w:r w:rsidR="00660B83">
        <w:rPr>
          <w:iCs/>
          <w:color w:val="000000" w:themeColor="text1"/>
        </w:rPr>
        <w:t xml:space="preserve">and #121-bis-e </w:t>
      </w:r>
      <w:r w:rsidRPr="00194DA2">
        <w:rPr>
          <w:iCs/>
          <w:color w:val="000000" w:themeColor="text1"/>
        </w:rPr>
        <w:t>meeting, some conclusions have been made below,</w:t>
      </w:r>
    </w:p>
    <w:tbl>
      <w:tblPr>
        <w:tblStyle w:val="TableGrid"/>
        <w:tblW w:w="0" w:type="auto"/>
        <w:tblLook w:val="04A0" w:firstRow="1" w:lastRow="0" w:firstColumn="1" w:lastColumn="0" w:noHBand="0" w:noVBand="1"/>
      </w:tblPr>
      <w:tblGrid>
        <w:gridCol w:w="9629"/>
      </w:tblGrid>
      <w:tr w:rsidR="00194DA2" w14:paraId="0F827B5B" w14:textId="77777777" w:rsidTr="004A525E">
        <w:trPr>
          <w:trHeight w:val="665"/>
        </w:trPr>
        <w:tc>
          <w:tcPr>
            <w:tcW w:w="9629" w:type="dxa"/>
          </w:tcPr>
          <w:p w14:paraId="0510A7B8" w14:textId="023B2CF0" w:rsidR="00660B83" w:rsidRPr="00660B83" w:rsidRDefault="00660B83" w:rsidP="00E82A77">
            <w:pPr>
              <w:spacing w:before="0" w:beforeAutospacing="0" w:after="0"/>
              <w:rPr>
                <w:b/>
                <w:bCs/>
                <w:sz w:val="20"/>
                <w:szCs w:val="20"/>
                <w:u w:val="single"/>
                <w:lang w:eastAsia="ja-JP"/>
              </w:rPr>
            </w:pPr>
            <w:r w:rsidRPr="00660B83">
              <w:rPr>
                <w:b/>
                <w:bCs/>
                <w:iCs/>
                <w:color w:val="000000" w:themeColor="text1"/>
                <w:sz w:val="20"/>
                <w:szCs w:val="20"/>
                <w:u w:val="single"/>
              </w:rPr>
              <w:t>RAN2 #122</w:t>
            </w:r>
          </w:p>
          <w:p w14:paraId="3BCABB9F" w14:textId="77777777" w:rsidR="00CC724E" w:rsidRPr="003437F2" w:rsidRDefault="00CC724E" w:rsidP="00CC724E">
            <w:pPr>
              <w:spacing w:before="0" w:after="0"/>
              <w:rPr>
                <w:b/>
                <w:bCs/>
                <w:sz w:val="20"/>
                <w:szCs w:val="20"/>
                <w:lang w:eastAsia="ja-JP"/>
              </w:rPr>
            </w:pPr>
            <w:r w:rsidRPr="003437F2">
              <w:rPr>
                <w:b/>
                <w:bCs/>
                <w:sz w:val="20"/>
                <w:szCs w:val="20"/>
                <w:lang w:eastAsia="ja-JP"/>
              </w:rPr>
              <w:t>Agreements:</w:t>
            </w:r>
          </w:p>
          <w:p w14:paraId="6B8C85BF"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 xml:space="preserve">An RRC_IDLE/RRC_INACTIVE UE is not required to perform </w:t>
            </w:r>
            <w:proofErr w:type="spellStart"/>
            <w:r w:rsidRPr="003437F2">
              <w:rPr>
                <w:sz w:val="20"/>
                <w:szCs w:val="20"/>
                <w:lang w:eastAsia="ja-JP"/>
              </w:rPr>
              <w:t>neighbour</w:t>
            </w:r>
            <w:proofErr w:type="spellEnd"/>
            <w:r w:rsidRPr="003437F2">
              <w:rPr>
                <w:sz w:val="20"/>
                <w:szCs w:val="20"/>
                <w:lang w:eastAsia="ja-JP"/>
              </w:rPr>
              <w:t xml:space="preserve"> cell measurements for cell reselection for a TN frequency in the area, if configured, where there is no coverage of that frequency, regardless of the frequency priority</w:t>
            </w:r>
          </w:p>
          <w:p w14:paraId="08F3D911" w14:textId="77777777" w:rsidR="00CC724E" w:rsidRPr="003437F2" w:rsidRDefault="00CC724E" w:rsidP="00CC724E">
            <w:pPr>
              <w:spacing w:before="0" w:after="0"/>
              <w:rPr>
                <w:sz w:val="20"/>
                <w:szCs w:val="20"/>
                <w:lang w:eastAsia="ja-JP"/>
              </w:rPr>
            </w:pPr>
            <w:r w:rsidRPr="003437F2">
              <w:rPr>
                <w:sz w:val="20"/>
                <w:szCs w:val="20"/>
                <w:lang w:eastAsia="ja-JP"/>
              </w:rPr>
              <w:t>2.</w:t>
            </w:r>
            <w:r w:rsidRPr="003437F2">
              <w:rPr>
                <w:sz w:val="20"/>
                <w:szCs w:val="20"/>
                <w:lang w:eastAsia="ja-JP"/>
              </w:rPr>
              <w:tab/>
              <w:t xml:space="preserve">Reuse the same format of Rel-17 </w:t>
            </w:r>
            <w:proofErr w:type="spellStart"/>
            <w:r w:rsidRPr="003437F2">
              <w:rPr>
                <w:sz w:val="20"/>
                <w:szCs w:val="20"/>
                <w:lang w:eastAsia="ja-JP"/>
              </w:rPr>
              <w:t>referenceLocation</w:t>
            </w:r>
            <w:proofErr w:type="spellEnd"/>
            <w:r w:rsidRPr="003437F2">
              <w:rPr>
                <w:sz w:val="20"/>
                <w:szCs w:val="20"/>
                <w:lang w:eastAsia="ja-JP"/>
              </w:rPr>
              <w:t xml:space="preserve"> and </w:t>
            </w:r>
            <w:proofErr w:type="spellStart"/>
            <w:r w:rsidRPr="003437F2">
              <w:rPr>
                <w:sz w:val="20"/>
                <w:szCs w:val="20"/>
                <w:lang w:eastAsia="ja-JP"/>
              </w:rPr>
              <w:t>distanceThresh</w:t>
            </w:r>
            <w:proofErr w:type="spellEnd"/>
            <w:r w:rsidRPr="003437F2">
              <w:rPr>
                <w:sz w:val="20"/>
                <w:szCs w:val="20"/>
                <w:lang w:eastAsia="ja-JP"/>
              </w:rPr>
              <w:t xml:space="preserve"> for signaling the TN coverage area </w:t>
            </w:r>
            <w:proofErr w:type="spellStart"/>
            <w:r w:rsidRPr="003437F2">
              <w:rPr>
                <w:sz w:val="20"/>
                <w:szCs w:val="20"/>
                <w:lang w:eastAsia="ja-JP"/>
              </w:rPr>
              <w:t>centre</w:t>
            </w:r>
            <w:proofErr w:type="spellEnd"/>
            <w:r w:rsidRPr="003437F2">
              <w:rPr>
                <w:sz w:val="20"/>
                <w:szCs w:val="20"/>
                <w:lang w:eastAsia="ja-JP"/>
              </w:rPr>
              <w:t xml:space="preserve"> and radius</w:t>
            </w:r>
          </w:p>
          <w:p w14:paraId="0DDB0B37" w14:textId="77777777" w:rsidR="00CC724E" w:rsidRPr="003437F2" w:rsidRDefault="00CC724E" w:rsidP="00CC724E">
            <w:pPr>
              <w:spacing w:before="0" w:after="0"/>
              <w:rPr>
                <w:sz w:val="20"/>
                <w:szCs w:val="20"/>
                <w:lang w:eastAsia="ja-JP"/>
              </w:rPr>
            </w:pPr>
            <w:r w:rsidRPr="003437F2">
              <w:rPr>
                <w:sz w:val="20"/>
                <w:szCs w:val="20"/>
                <w:lang w:eastAsia="ja-JP"/>
              </w:rPr>
              <w:t>3.</w:t>
            </w:r>
            <w:r w:rsidRPr="003437F2">
              <w:rPr>
                <w:sz w:val="20"/>
                <w:szCs w:val="20"/>
                <w:lang w:eastAsia="ja-JP"/>
              </w:rPr>
              <w:tab/>
              <w:t xml:space="preserve">TN coverage info is NOT included in SIB19. FFS if we use an existing SIB or a new </w:t>
            </w:r>
            <w:proofErr w:type="gramStart"/>
            <w:r w:rsidRPr="003437F2">
              <w:rPr>
                <w:sz w:val="20"/>
                <w:szCs w:val="20"/>
                <w:lang w:eastAsia="ja-JP"/>
              </w:rPr>
              <w:t>one</w:t>
            </w:r>
            <w:proofErr w:type="gramEnd"/>
          </w:p>
          <w:p w14:paraId="2749ECA3" w14:textId="77777777" w:rsidR="00CC724E" w:rsidRDefault="00CC724E" w:rsidP="00CC724E">
            <w:pPr>
              <w:spacing w:before="0" w:after="0"/>
              <w:rPr>
                <w:sz w:val="20"/>
                <w:szCs w:val="20"/>
                <w:lang w:eastAsia="ja-JP"/>
              </w:rPr>
            </w:pPr>
            <w:r w:rsidRPr="003437F2">
              <w:rPr>
                <w:sz w:val="20"/>
                <w:szCs w:val="20"/>
                <w:lang w:eastAsia="ja-JP"/>
              </w:rPr>
              <w:t>4.</w:t>
            </w:r>
            <w:r w:rsidRPr="003437F2">
              <w:rPr>
                <w:sz w:val="20"/>
                <w:szCs w:val="20"/>
                <w:lang w:eastAsia="ja-JP"/>
              </w:rPr>
              <w:tab/>
              <w:t xml:space="preserve">We don’t introduce RRC dedicated </w:t>
            </w:r>
            <w:proofErr w:type="spellStart"/>
            <w:r w:rsidRPr="003437F2">
              <w:rPr>
                <w:sz w:val="20"/>
                <w:szCs w:val="20"/>
                <w:lang w:eastAsia="ja-JP"/>
              </w:rPr>
              <w:t>signalling</w:t>
            </w:r>
            <w:proofErr w:type="spellEnd"/>
            <w:r w:rsidRPr="003437F2">
              <w:rPr>
                <w:sz w:val="20"/>
                <w:szCs w:val="20"/>
                <w:lang w:eastAsia="ja-JP"/>
              </w:rPr>
              <w:t xml:space="preserve"> to provide more accurate TN coverage information</w:t>
            </w:r>
          </w:p>
          <w:p w14:paraId="4645F90E" w14:textId="77777777" w:rsidR="00660B83" w:rsidRDefault="00660B83" w:rsidP="00E82A77">
            <w:pPr>
              <w:spacing w:before="0" w:beforeAutospacing="0" w:after="0"/>
              <w:rPr>
                <w:sz w:val="20"/>
                <w:szCs w:val="20"/>
                <w:lang w:eastAsia="ja-JP"/>
              </w:rPr>
            </w:pPr>
          </w:p>
          <w:p w14:paraId="63FA1C31"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 xml:space="preserve">Re-use epochTime-r17 in </w:t>
            </w:r>
            <w:proofErr w:type="spellStart"/>
            <w:r w:rsidRPr="003437F2">
              <w:rPr>
                <w:sz w:val="20"/>
                <w:szCs w:val="20"/>
                <w:lang w:eastAsia="ja-JP"/>
              </w:rPr>
              <w:t>ntn</w:t>
            </w:r>
            <w:proofErr w:type="spellEnd"/>
            <w:r w:rsidRPr="003437F2">
              <w:rPr>
                <w:sz w:val="20"/>
                <w:szCs w:val="20"/>
                <w:lang w:eastAsia="ja-JP"/>
              </w:rPr>
              <w:t>-Config IE to provide the time reference for an Earth moving cell reference location.</w:t>
            </w:r>
          </w:p>
          <w:p w14:paraId="001FB0F4" w14:textId="0E47561F" w:rsidR="00CC724E" w:rsidRPr="003437F2" w:rsidRDefault="00CC724E" w:rsidP="00CC724E">
            <w:pPr>
              <w:spacing w:before="0" w:after="0"/>
              <w:rPr>
                <w:sz w:val="20"/>
                <w:szCs w:val="20"/>
                <w:lang w:eastAsia="ja-JP"/>
              </w:rPr>
            </w:pPr>
            <w:r w:rsidRPr="003437F2">
              <w:rPr>
                <w:sz w:val="20"/>
                <w:szCs w:val="20"/>
                <w:lang w:eastAsia="ja-JP"/>
              </w:rPr>
              <w:t>2.</w:t>
            </w:r>
            <w:r w:rsidRPr="003437F2">
              <w:rPr>
                <w:sz w:val="20"/>
                <w:szCs w:val="20"/>
                <w:lang w:eastAsia="ja-JP"/>
              </w:rPr>
              <w:tab/>
              <w:t xml:space="preserve">Re-use t-Service-r17 format for the IE used to trigger UE </w:t>
            </w:r>
            <w:proofErr w:type="spellStart"/>
            <w:r w:rsidRPr="003437F2">
              <w:rPr>
                <w:sz w:val="20"/>
                <w:szCs w:val="20"/>
                <w:lang w:eastAsia="ja-JP"/>
              </w:rPr>
              <w:t>neighbour</w:t>
            </w:r>
            <w:proofErr w:type="spellEnd"/>
            <w:r w:rsidRPr="003437F2">
              <w:rPr>
                <w:sz w:val="20"/>
                <w:szCs w:val="20"/>
                <w:lang w:eastAsia="ja-JP"/>
              </w:rPr>
              <w:t xml:space="preserve"> cell measurements prior to cell replacement due to feeder link switch. FFS whether we reuse exactly the same IE name as in R17 (updating the field description) or a new </w:t>
            </w:r>
            <w:proofErr w:type="gramStart"/>
            <w:r w:rsidRPr="003437F2">
              <w:rPr>
                <w:sz w:val="20"/>
                <w:szCs w:val="20"/>
                <w:lang w:eastAsia="ja-JP"/>
              </w:rPr>
              <w:t>one</w:t>
            </w:r>
            <w:proofErr w:type="gramEnd"/>
          </w:p>
          <w:p w14:paraId="5AD436D0" w14:textId="77777777" w:rsidR="00CC724E" w:rsidRPr="003437F2" w:rsidRDefault="00CC724E" w:rsidP="00CC724E">
            <w:pPr>
              <w:spacing w:before="0" w:after="0"/>
              <w:rPr>
                <w:b/>
                <w:bCs/>
                <w:sz w:val="20"/>
                <w:szCs w:val="20"/>
                <w:lang w:eastAsia="ja-JP"/>
              </w:rPr>
            </w:pPr>
            <w:r w:rsidRPr="003437F2">
              <w:rPr>
                <w:b/>
                <w:bCs/>
                <w:sz w:val="20"/>
                <w:szCs w:val="20"/>
                <w:lang w:eastAsia="ja-JP"/>
              </w:rPr>
              <w:t>Agreements:</w:t>
            </w:r>
          </w:p>
          <w:p w14:paraId="1A47AFEB" w14:textId="77777777" w:rsidR="00CC724E" w:rsidRPr="003437F2" w:rsidRDefault="00CC724E" w:rsidP="00CC724E">
            <w:pPr>
              <w:spacing w:before="0" w:after="0"/>
              <w:rPr>
                <w:sz w:val="20"/>
                <w:szCs w:val="20"/>
                <w:lang w:eastAsia="ja-JP"/>
              </w:rPr>
            </w:pPr>
            <w:r w:rsidRPr="003437F2">
              <w:rPr>
                <w:sz w:val="20"/>
                <w:szCs w:val="20"/>
                <w:lang w:eastAsia="ja-JP"/>
              </w:rPr>
              <w:t>1.</w:t>
            </w:r>
            <w:r w:rsidRPr="003437F2">
              <w:rPr>
                <w:sz w:val="20"/>
                <w:szCs w:val="20"/>
                <w:lang w:eastAsia="ja-JP"/>
              </w:rPr>
              <w:tab/>
              <w:t>Location-based cell reselection criteria are not pursued in R18.</w:t>
            </w:r>
          </w:p>
          <w:p w14:paraId="4B022DD5" w14:textId="77777777" w:rsidR="00660B83" w:rsidRDefault="00660B83" w:rsidP="00E82A77">
            <w:pPr>
              <w:spacing w:before="0" w:beforeAutospacing="0" w:after="0"/>
              <w:rPr>
                <w:sz w:val="20"/>
                <w:szCs w:val="20"/>
                <w:lang w:eastAsia="ja-JP"/>
              </w:rPr>
            </w:pPr>
          </w:p>
          <w:p w14:paraId="4EDC06B9" w14:textId="3873CB08" w:rsidR="00660B83" w:rsidRPr="00660B83" w:rsidRDefault="00660B83" w:rsidP="00E82A77">
            <w:pPr>
              <w:spacing w:before="0" w:beforeAutospacing="0" w:after="0"/>
              <w:rPr>
                <w:b/>
                <w:bCs/>
                <w:sz w:val="20"/>
                <w:szCs w:val="20"/>
                <w:u w:val="single"/>
                <w:lang w:eastAsia="ja-JP"/>
              </w:rPr>
            </w:pPr>
            <w:r w:rsidRPr="00660B83">
              <w:rPr>
                <w:b/>
                <w:bCs/>
                <w:sz w:val="20"/>
                <w:szCs w:val="20"/>
                <w:u w:val="single"/>
                <w:lang w:eastAsia="ja-JP"/>
              </w:rPr>
              <w:t>RAN2#121-bis-e</w:t>
            </w:r>
          </w:p>
          <w:p w14:paraId="18B09A05" w14:textId="6AFEDFC9" w:rsidR="00E82A77" w:rsidRPr="00E82A77" w:rsidRDefault="00E82A77" w:rsidP="00E82A77">
            <w:pPr>
              <w:spacing w:before="0" w:beforeAutospacing="0" w:after="0"/>
              <w:rPr>
                <w:sz w:val="20"/>
                <w:szCs w:val="20"/>
                <w:lang w:eastAsia="ja-JP"/>
              </w:rPr>
            </w:pPr>
            <w:r w:rsidRPr="00E82A77">
              <w:rPr>
                <w:sz w:val="20"/>
                <w:szCs w:val="20"/>
                <w:lang w:eastAsia="ja-JP"/>
              </w:rPr>
              <w:t>Agreements:</w:t>
            </w:r>
          </w:p>
          <w:p w14:paraId="4A11745A" w14:textId="77777777" w:rsidR="00E82A77" w:rsidRPr="00E82A77" w:rsidRDefault="00E82A77" w:rsidP="00E82A77">
            <w:pPr>
              <w:spacing w:before="0" w:beforeAutospacing="0" w:after="0"/>
              <w:rPr>
                <w:sz w:val="20"/>
                <w:szCs w:val="20"/>
                <w:lang w:eastAsia="ja-JP"/>
              </w:rPr>
            </w:pPr>
            <w:r w:rsidRPr="00E82A77">
              <w:rPr>
                <w:sz w:val="20"/>
                <w:szCs w:val="20"/>
                <w:lang w:eastAsia="ja-JP"/>
              </w:rPr>
              <w:t>1.</w:t>
            </w:r>
            <w:r w:rsidRPr="00E82A77">
              <w:rPr>
                <w:sz w:val="20"/>
                <w:szCs w:val="20"/>
                <w:lang w:eastAsia="ja-JP"/>
              </w:rPr>
              <w:tab/>
              <w:t xml:space="preserve">RAN2 understands that for earth-moving cell reselection, the UE can derive the trajectory of serving cell with rough accuracy based on serving satellite ephemeris and </w:t>
            </w:r>
            <w:proofErr w:type="spellStart"/>
            <w:r w:rsidRPr="00E82A77">
              <w:rPr>
                <w:sz w:val="20"/>
                <w:szCs w:val="20"/>
                <w:lang w:eastAsia="ja-JP"/>
              </w:rPr>
              <w:t>epochTime</w:t>
            </w:r>
            <w:proofErr w:type="spellEnd"/>
            <w:r w:rsidRPr="00E82A77">
              <w:rPr>
                <w:sz w:val="20"/>
                <w:szCs w:val="20"/>
                <w:lang w:eastAsia="ja-JP"/>
              </w:rPr>
              <w:t xml:space="preserve">, with the assumption that the serving cell reference location broadcast by the network is the one at Epoch time (FFS whether a new </w:t>
            </w:r>
            <w:proofErr w:type="spellStart"/>
            <w:r w:rsidRPr="00E82A77">
              <w:rPr>
                <w:sz w:val="20"/>
                <w:szCs w:val="20"/>
                <w:lang w:eastAsia="ja-JP"/>
              </w:rPr>
              <w:t>epochTime</w:t>
            </w:r>
            <w:proofErr w:type="spellEnd"/>
            <w:r w:rsidRPr="00E82A77">
              <w:rPr>
                <w:sz w:val="20"/>
                <w:szCs w:val="20"/>
                <w:lang w:eastAsia="ja-JP"/>
              </w:rPr>
              <w:t xml:space="preserve"> IE is needed). RAN2 understanding is that both PVT and orbital parameters can be used for this. FFS if additional information is needed to allow more accurate measurements.</w:t>
            </w:r>
          </w:p>
          <w:p w14:paraId="1AA985ED" w14:textId="77777777" w:rsidR="00E82A77" w:rsidRPr="00E82A77" w:rsidRDefault="00E82A77" w:rsidP="00E82A77">
            <w:pPr>
              <w:spacing w:before="0" w:beforeAutospacing="0" w:after="0"/>
              <w:rPr>
                <w:sz w:val="20"/>
                <w:szCs w:val="20"/>
                <w:lang w:eastAsia="ja-JP"/>
              </w:rPr>
            </w:pPr>
            <w:r w:rsidRPr="00E82A77">
              <w:rPr>
                <w:sz w:val="20"/>
                <w:szCs w:val="20"/>
                <w:lang w:eastAsia="ja-JP"/>
              </w:rPr>
              <w:t>2.</w:t>
            </w:r>
            <w:r w:rsidRPr="00E82A77">
              <w:rPr>
                <w:sz w:val="20"/>
                <w:szCs w:val="20"/>
                <w:lang w:eastAsia="ja-JP"/>
              </w:rPr>
              <w:tab/>
              <w:t>For earth-moving cell, new IE is introduced to indicate the reference location of serving cell.</w:t>
            </w:r>
          </w:p>
          <w:p w14:paraId="748397C8" w14:textId="77777777" w:rsidR="00E82A77" w:rsidRPr="00E82A77" w:rsidRDefault="00E82A77" w:rsidP="00E82A77">
            <w:pPr>
              <w:spacing w:before="0" w:beforeAutospacing="0" w:after="0"/>
              <w:rPr>
                <w:sz w:val="20"/>
                <w:szCs w:val="20"/>
                <w:lang w:eastAsia="ja-JP"/>
              </w:rPr>
            </w:pPr>
            <w:r w:rsidRPr="00E82A77">
              <w:rPr>
                <w:sz w:val="20"/>
                <w:szCs w:val="20"/>
                <w:lang w:eastAsia="ja-JP"/>
              </w:rPr>
              <w:t>3.</w:t>
            </w:r>
            <w:r w:rsidRPr="00E82A77">
              <w:rPr>
                <w:sz w:val="20"/>
                <w:szCs w:val="20"/>
                <w:lang w:eastAsia="ja-JP"/>
              </w:rPr>
              <w:tab/>
              <w:t xml:space="preserve">For cell (re)selection in earth-moving system, a distance threshold is introduced for location-based measurement initiation, which reuses </w:t>
            </w:r>
            <w:proofErr w:type="spellStart"/>
            <w:r w:rsidRPr="00E82A77">
              <w:rPr>
                <w:sz w:val="20"/>
                <w:szCs w:val="20"/>
                <w:lang w:eastAsia="ja-JP"/>
              </w:rPr>
              <w:t>distanceThresh</w:t>
            </w:r>
            <w:proofErr w:type="spellEnd"/>
            <w:r w:rsidRPr="00E82A77">
              <w:rPr>
                <w:sz w:val="20"/>
                <w:szCs w:val="20"/>
                <w:lang w:eastAsia="ja-JP"/>
              </w:rPr>
              <w:t xml:space="preserve"> in SIB19.</w:t>
            </w:r>
          </w:p>
          <w:p w14:paraId="7762C6D1" w14:textId="77777777" w:rsidR="00E82A77" w:rsidRPr="00E82A77" w:rsidRDefault="00E82A77" w:rsidP="00E82A77">
            <w:pPr>
              <w:spacing w:before="0" w:beforeAutospacing="0" w:after="0"/>
              <w:rPr>
                <w:sz w:val="20"/>
                <w:szCs w:val="20"/>
                <w:lang w:eastAsia="ja-JP"/>
              </w:rPr>
            </w:pPr>
            <w:r w:rsidRPr="00E82A77">
              <w:rPr>
                <w:sz w:val="20"/>
                <w:szCs w:val="20"/>
                <w:lang w:eastAsia="ja-JP"/>
              </w:rPr>
              <w:t>4.</w:t>
            </w:r>
            <w:r w:rsidRPr="00E82A77">
              <w:rPr>
                <w:sz w:val="20"/>
                <w:szCs w:val="20"/>
                <w:lang w:eastAsia="ja-JP"/>
              </w:rPr>
              <w:tab/>
              <w:t>For cell (re)selection in earth-moving system, time-based measurement initiation is used to address feeder-link switch case.</w:t>
            </w:r>
          </w:p>
          <w:p w14:paraId="75030277" w14:textId="2372472C" w:rsidR="00194DA2" w:rsidRPr="004A525E" w:rsidRDefault="00E82A77" w:rsidP="00E82A77">
            <w:pPr>
              <w:spacing w:before="0" w:beforeAutospacing="0" w:after="0"/>
              <w:rPr>
                <w:sz w:val="20"/>
                <w:szCs w:val="20"/>
                <w:lang w:eastAsia="ja-JP"/>
              </w:rPr>
            </w:pPr>
            <w:r w:rsidRPr="00E82A77">
              <w:rPr>
                <w:sz w:val="20"/>
                <w:szCs w:val="20"/>
                <w:lang w:eastAsia="ja-JP"/>
              </w:rPr>
              <w:t>5.</w:t>
            </w:r>
            <w:r w:rsidRPr="00E82A77">
              <w:rPr>
                <w:sz w:val="20"/>
                <w:szCs w:val="20"/>
                <w:lang w:eastAsia="ja-JP"/>
              </w:rPr>
              <w:tab/>
              <w:t xml:space="preserve">Time-based cell reselection criteria </w:t>
            </w:r>
            <w:proofErr w:type="gramStart"/>
            <w:r w:rsidRPr="00E82A77">
              <w:rPr>
                <w:sz w:val="20"/>
                <w:szCs w:val="20"/>
                <w:lang w:eastAsia="ja-JP"/>
              </w:rPr>
              <w:t>is</w:t>
            </w:r>
            <w:proofErr w:type="gramEnd"/>
            <w:r w:rsidRPr="00E82A77">
              <w:rPr>
                <w:sz w:val="20"/>
                <w:szCs w:val="20"/>
                <w:lang w:eastAsia="ja-JP"/>
              </w:rPr>
              <w:t xml:space="preserve"> not pursued in R18.</w:t>
            </w:r>
          </w:p>
        </w:tc>
      </w:tr>
    </w:tbl>
    <w:p w14:paraId="77F5C524" w14:textId="7A86E7FF" w:rsidR="00E82A77" w:rsidRDefault="00B254E5" w:rsidP="00B254E5">
      <w:pPr>
        <w:spacing w:after="187"/>
        <w:jc w:val="both"/>
        <w:rPr>
          <w:iCs/>
          <w:color w:val="000000" w:themeColor="text1"/>
        </w:rPr>
      </w:pPr>
      <w:r>
        <w:rPr>
          <w:iCs/>
          <w:color w:val="000000" w:themeColor="text1"/>
        </w:rPr>
        <w:t xml:space="preserve">According to the RAN2 agreements, </w:t>
      </w:r>
      <w:r w:rsidR="00E82A77">
        <w:rPr>
          <w:rFonts w:hint="eastAsia"/>
          <w:iCs/>
          <w:color w:val="000000" w:themeColor="text1"/>
        </w:rPr>
        <w:t>for</w:t>
      </w:r>
      <w:r w:rsidR="00E82A77">
        <w:rPr>
          <w:iCs/>
          <w:color w:val="000000" w:themeColor="text1"/>
        </w:rPr>
        <w:t xml:space="preserve"> t</w:t>
      </w:r>
      <w:r w:rsidR="00E82A77" w:rsidRPr="00E82A77">
        <w:rPr>
          <w:iCs/>
          <w:color w:val="000000" w:themeColor="text1"/>
        </w:rPr>
        <w:t>ime-based cell reselection in earth moving cell NTN deployments</w:t>
      </w:r>
      <w:r w:rsidR="00E82A77">
        <w:rPr>
          <w:iCs/>
          <w:color w:val="000000" w:themeColor="text1"/>
        </w:rPr>
        <w:t>,</w:t>
      </w:r>
      <w:r w:rsidR="00E82A77" w:rsidRPr="00E82A77">
        <w:t xml:space="preserve"> </w:t>
      </w:r>
      <w:r w:rsidR="00E82A77" w:rsidRPr="00E82A77">
        <w:rPr>
          <w:iCs/>
          <w:color w:val="000000" w:themeColor="text1"/>
        </w:rPr>
        <w:t>time-based measurement initiation is used to address feeder-link switch case</w:t>
      </w:r>
      <w:r w:rsidR="00E82A77">
        <w:rPr>
          <w:iCs/>
          <w:color w:val="000000" w:themeColor="text1"/>
        </w:rPr>
        <w:t xml:space="preserve"> and no new t</w:t>
      </w:r>
      <w:r w:rsidR="00E82A77" w:rsidRPr="00E82A77">
        <w:rPr>
          <w:iCs/>
          <w:color w:val="000000" w:themeColor="text1"/>
        </w:rPr>
        <w:t>ime-based cell reselection criteria</w:t>
      </w:r>
      <w:r w:rsidR="00E82A77">
        <w:rPr>
          <w:iCs/>
          <w:color w:val="000000" w:themeColor="text1"/>
        </w:rPr>
        <w:t xml:space="preserve"> will be introduced for R18,</w:t>
      </w:r>
      <w:r w:rsidR="00E82A77" w:rsidRPr="00E82A77">
        <w:rPr>
          <w:iCs/>
          <w:color w:val="000000" w:themeColor="text1"/>
        </w:rPr>
        <w:t xml:space="preserve"> </w:t>
      </w:r>
      <w:r w:rsidR="00E82A77">
        <w:rPr>
          <w:iCs/>
          <w:color w:val="000000" w:themeColor="text1"/>
        </w:rPr>
        <w:t>thus, in our view, at least, we can agree with RAN understanding that:</w:t>
      </w:r>
    </w:p>
    <w:p w14:paraId="11B2527E" w14:textId="62676752" w:rsidR="00E82A77" w:rsidRPr="00B254E5" w:rsidRDefault="00E82A77" w:rsidP="00E82A77">
      <w:pPr>
        <w:pStyle w:val="ListParagraph"/>
        <w:numPr>
          <w:ilvl w:val="0"/>
          <w:numId w:val="41"/>
        </w:numPr>
        <w:spacing w:after="187" w:line="240" w:lineRule="auto"/>
        <w:ind w:firstLineChars="0"/>
        <w:jc w:val="both"/>
        <w:rPr>
          <w:rFonts w:eastAsia="Times New Roman"/>
          <w:iCs/>
          <w:snapToGrid/>
          <w:color w:val="000000" w:themeColor="text1"/>
          <w:sz w:val="24"/>
          <w:szCs w:val="24"/>
          <w:lang w:val="en-US" w:eastAsia="zh-CN"/>
        </w:rPr>
      </w:pPr>
      <w:r w:rsidRPr="00B254E5">
        <w:rPr>
          <w:rFonts w:eastAsia="Times New Roman"/>
          <w:iCs/>
          <w:snapToGrid/>
          <w:color w:val="000000" w:themeColor="text1"/>
          <w:sz w:val="24"/>
          <w:szCs w:val="24"/>
          <w:lang w:val="en-US" w:eastAsia="zh-CN"/>
        </w:rPr>
        <w:t xml:space="preserve">the RRM requirement for </w:t>
      </w:r>
      <w:proofErr w:type="gramStart"/>
      <w:r w:rsidRPr="00B254E5">
        <w:rPr>
          <w:rFonts w:eastAsia="Times New Roman"/>
          <w:iCs/>
          <w:snapToGrid/>
          <w:color w:val="000000" w:themeColor="text1"/>
          <w:sz w:val="24"/>
          <w:szCs w:val="24"/>
          <w:lang w:val="en-US" w:eastAsia="zh-CN"/>
        </w:rPr>
        <w:t>timing based</w:t>
      </w:r>
      <w:proofErr w:type="gramEnd"/>
      <w:r w:rsidRPr="00B254E5">
        <w:rPr>
          <w:rFonts w:eastAsia="Times New Roman"/>
          <w:iCs/>
          <w:snapToGrid/>
          <w:color w:val="000000" w:themeColor="text1"/>
          <w:sz w:val="24"/>
          <w:szCs w:val="24"/>
          <w:lang w:val="en-US" w:eastAsia="zh-CN"/>
        </w:rPr>
        <w:t xml:space="preserve"> cell reselection for quasi-earth fixed cell in Rel-17 can be considered as the starting point for NTN-NTN cell reselection requirement with earth moving cell </w:t>
      </w:r>
    </w:p>
    <w:p w14:paraId="3CEE7F18" w14:textId="3888FD49" w:rsidR="00E82A77" w:rsidRDefault="00E82A77" w:rsidP="00B254E5">
      <w:pPr>
        <w:spacing w:after="187"/>
        <w:jc w:val="both"/>
        <w:rPr>
          <w:b/>
          <w:bCs/>
          <w:i/>
          <w:color w:val="000000" w:themeColor="text1"/>
        </w:rPr>
      </w:pPr>
      <w:r w:rsidRPr="00E82A77">
        <w:rPr>
          <w:b/>
          <w:bCs/>
          <w:i/>
          <w:color w:val="000000" w:themeColor="text1"/>
        </w:rPr>
        <w:t xml:space="preserve">Proposal </w:t>
      </w:r>
      <w:r w:rsidR="00D528B2">
        <w:rPr>
          <w:b/>
          <w:bCs/>
          <w:i/>
          <w:color w:val="000000" w:themeColor="text1"/>
        </w:rPr>
        <w:t>1</w:t>
      </w:r>
      <w:r w:rsidRPr="00E82A77">
        <w:rPr>
          <w:b/>
          <w:bCs/>
          <w:i/>
          <w:color w:val="000000" w:themeColor="text1"/>
        </w:rPr>
        <w:t xml:space="preserve">: the RRM requirement for </w:t>
      </w:r>
      <w:proofErr w:type="gramStart"/>
      <w:r w:rsidRPr="00E82A77">
        <w:rPr>
          <w:b/>
          <w:bCs/>
          <w:i/>
          <w:color w:val="000000" w:themeColor="text1"/>
        </w:rPr>
        <w:t>timing based</w:t>
      </w:r>
      <w:proofErr w:type="gramEnd"/>
      <w:r w:rsidRPr="00E82A77">
        <w:rPr>
          <w:b/>
          <w:bCs/>
          <w:i/>
          <w:color w:val="000000" w:themeColor="text1"/>
        </w:rPr>
        <w:t xml:space="preserve"> cell reselection for quasi-earth fixed cell in Rel-17 can be considered as the starting point for NTN-NTN timing based cell reselection requirement with earth moving cell.</w:t>
      </w:r>
    </w:p>
    <w:p w14:paraId="06A324AA" w14:textId="2E3E2F5E" w:rsidR="00E82A77" w:rsidRDefault="007C6901" w:rsidP="00B254E5">
      <w:pPr>
        <w:spacing w:after="187"/>
        <w:jc w:val="both"/>
        <w:rPr>
          <w:iCs/>
          <w:color w:val="000000" w:themeColor="text1"/>
        </w:rPr>
      </w:pPr>
      <w:r w:rsidRPr="007C6901">
        <w:rPr>
          <w:iCs/>
          <w:color w:val="000000" w:themeColor="text1"/>
        </w:rPr>
        <w:t>For location-based cell reselection in earth moving cell NTN deployments</w:t>
      </w:r>
      <w:r>
        <w:rPr>
          <w:iCs/>
          <w:color w:val="000000" w:themeColor="text1"/>
        </w:rPr>
        <w:t xml:space="preserve">, RAN2 agreed that </w:t>
      </w:r>
      <w:r w:rsidRPr="007C6901">
        <w:rPr>
          <w:iCs/>
          <w:color w:val="000000" w:themeColor="text1"/>
        </w:rPr>
        <w:t xml:space="preserve">the UE can derive the trajectory of serving cell with rough accuracy based on serving satellite ephemeris and </w:t>
      </w:r>
      <w:proofErr w:type="spellStart"/>
      <w:r w:rsidRPr="007C6901">
        <w:rPr>
          <w:iCs/>
          <w:color w:val="000000" w:themeColor="text1"/>
        </w:rPr>
        <w:t>epochTime</w:t>
      </w:r>
      <w:proofErr w:type="spellEnd"/>
      <w:r w:rsidRPr="007C6901">
        <w:rPr>
          <w:iCs/>
          <w:color w:val="000000" w:themeColor="text1"/>
        </w:rPr>
        <w:t>, with the assumption that the serving cell reference location broadcast by the network is the one at Epoch time</w:t>
      </w:r>
      <w:r>
        <w:rPr>
          <w:iCs/>
          <w:color w:val="000000" w:themeColor="text1"/>
        </w:rPr>
        <w:t xml:space="preserve">; and </w:t>
      </w:r>
      <w:r w:rsidRPr="007C6901">
        <w:rPr>
          <w:iCs/>
          <w:color w:val="000000" w:themeColor="text1"/>
        </w:rPr>
        <w:t>new IE is introduced to indicate the reference location of serving cell</w:t>
      </w:r>
      <w:r>
        <w:rPr>
          <w:iCs/>
          <w:color w:val="000000" w:themeColor="text1"/>
        </w:rPr>
        <w:t xml:space="preserve">. </w:t>
      </w:r>
      <w:r w:rsidR="00D528B2">
        <w:rPr>
          <w:iCs/>
          <w:color w:val="000000" w:themeColor="text1"/>
        </w:rPr>
        <w:t>RAN2 also agreed that l</w:t>
      </w:r>
      <w:r w:rsidR="00D528B2" w:rsidRPr="00CC724E">
        <w:rPr>
          <w:iCs/>
          <w:color w:val="000000" w:themeColor="text1"/>
        </w:rPr>
        <w:t>ocation-based cell reselection criteria are not pursued in R18</w:t>
      </w:r>
      <w:r w:rsidR="00D528B2">
        <w:rPr>
          <w:iCs/>
          <w:color w:val="000000" w:themeColor="text1"/>
        </w:rPr>
        <w:t xml:space="preserve">, and therefore RAN4 doesn’t need to specify the requirement for location-based cell reselection based on new criteria for R18 </w:t>
      </w:r>
      <w:proofErr w:type="spellStart"/>
      <w:r w:rsidR="00D528B2">
        <w:rPr>
          <w:iCs/>
          <w:color w:val="000000" w:themeColor="text1"/>
        </w:rPr>
        <w:t>eNTN</w:t>
      </w:r>
      <w:proofErr w:type="spellEnd"/>
      <w:r w:rsidR="00D528B2">
        <w:rPr>
          <w:iCs/>
          <w:color w:val="000000" w:themeColor="text1"/>
        </w:rPr>
        <w:t xml:space="preserve">, i.e., the </w:t>
      </w:r>
      <w:r w:rsidR="00D528B2" w:rsidRPr="00D528B2">
        <w:rPr>
          <w:iCs/>
          <w:color w:val="000000" w:themeColor="text1"/>
        </w:rPr>
        <w:t xml:space="preserve">coverage information of serving cell is </w:t>
      </w:r>
      <w:r w:rsidR="00D528B2">
        <w:rPr>
          <w:iCs/>
          <w:color w:val="000000" w:themeColor="text1"/>
        </w:rPr>
        <w:t xml:space="preserve">not </w:t>
      </w:r>
      <w:proofErr w:type="gramStart"/>
      <w:r w:rsidR="00D528B2" w:rsidRPr="00D528B2">
        <w:rPr>
          <w:iCs/>
          <w:color w:val="000000" w:themeColor="text1"/>
        </w:rPr>
        <w:t>absolutely</w:t>
      </w:r>
      <w:r w:rsidR="00D528B2">
        <w:rPr>
          <w:iCs/>
          <w:color w:val="000000" w:themeColor="text1"/>
        </w:rPr>
        <w:t xml:space="preserve"> </w:t>
      </w:r>
      <w:r w:rsidR="00D528B2" w:rsidRPr="00D528B2">
        <w:rPr>
          <w:iCs/>
          <w:color w:val="000000" w:themeColor="text1"/>
        </w:rPr>
        <w:t>necessary</w:t>
      </w:r>
      <w:proofErr w:type="gramEnd"/>
      <w:r w:rsidR="00D528B2">
        <w:rPr>
          <w:iCs/>
          <w:color w:val="000000" w:themeColor="text1"/>
        </w:rPr>
        <w:t>, at least based on our interpretation of RAN2 agreements.</w:t>
      </w:r>
    </w:p>
    <w:p w14:paraId="353F7C3E" w14:textId="30D04169" w:rsidR="007C6901" w:rsidRDefault="007C6901" w:rsidP="007C6901">
      <w:pPr>
        <w:spacing w:after="187"/>
        <w:jc w:val="both"/>
        <w:rPr>
          <w:b/>
          <w:bCs/>
          <w:i/>
          <w:color w:val="000000" w:themeColor="text1"/>
        </w:rPr>
      </w:pPr>
      <w:r w:rsidRPr="00E82A77">
        <w:rPr>
          <w:b/>
          <w:bCs/>
          <w:i/>
          <w:color w:val="000000" w:themeColor="text1"/>
        </w:rPr>
        <w:lastRenderedPageBreak/>
        <w:t xml:space="preserve">Proposal </w:t>
      </w:r>
      <w:r w:rsidR="00D528B2">
        <w:rPr>
          <w:b/>
          <w:bCs/>
          <w:i/>
          <w:color w:val="000000" w:themeColor="text1"/>
        </w:rPr>
        <w:t>2</w:t>
      </w:r>
      <w:r w:rsidRPr="00E82A77">
        <w:rPr>
          <w:b/>
          <w:bCs/>
          <w:i/>
          <w:color w:val="000000" w:themeColor="text1"/>
        </w:rPr>
        <w:t xml:space="preserve">: </w:t>
      </w:r>
      <w:r w:rsidR="00D528B2" w:rsidRPr="00D528B2">
        <w:rPr>
          <w:b/>
          <w:bCs/>
          <w:i/>
          <w:color w:val="000000" w:themeColor="text1"/>
        </w:rPr>
        <w:t>For location-based cell reselection in earth moving cell NTN deployments,</w:t>
      </w:r>
      <w:r w:rsidR="00D528B2" w:rsidRPr="007C6901">
        <w:rPr>
          <w:b/>
          <w:bCs/>
          <w:i/>
          <w:color w:val="000000" w:themeColor="text1"/>
        </w:rPr>
        <w:t xml:space="preserve"> </w:t>
      </w:r>
      <w:r w:rsidRPr="007C6901">
        <w:rPr>
          <w:b/>
          <w:bCs/>
          <w:i/>
          <w:color w:val="000000" w:themeColor="text1"/>
        </w:rPr>
        <w:t xml:space="preserve">coverage information of serving cell is </w:t>
      </w:r>
      <w:r w:rsidR="00D528B2">
        <w:rPr>
          <w:b/>
          <w:bCs/>
          <w:i/>
          <w:color w:val="000000" w:themeColor="text1"/>
        </w:rPr>
        <w:t xml:space="preserve">not </w:t>
      </w:r>
      <w:proofErr w:type="gramStart"/>
      <w:r w:rsidRPr="007C6901">
        <w:rPr>
          <w:b/>
          <w:bCs/>
          <w:i/>
          <w:color w:val="000000" w:themeColor="text1"/>
        </w:rPr>
        <w:t>absolutely necessary</w:t>
      </w:r>
      <w:proofErr w:type="gramEnd"/>
      <w:r w:rsidRPr="007C6901">
        <w:rPr>
          <w:b/>
          <w:bCs/>
          <w:i/>
          <w:color w:val="000000" w:themeColor="text1"/>
        </w:rPr>
        <w:t>.</w:t>
      </w:r>
    </w:p>
    <w:p w14:paraId="11A538FC" w14:textId="2D7A3C26" w:rsidR="007C6901" w:rsidRDefault="001C7AD6" w:rsidP="00B254E5">
      <w:pPr>
        <w:spacing w:after="187"/>
        <w:jc w:val="both"/>
        <w:rPr>
          <w:iCs/>
          <w:color w:val="000000" w:themeColor="text1"/>
        </w:rPr>
      </w:pPr>
      <w:r>
        <w:rPr>
          <w:rFonts w:hint="eastAsia"/>
          <w:iCs/>
          <w:color w:val="000000" w:themeColor="text1"/>
        </w:rPr>
        <w:t>For</w:t>
      </w:r>
      <w:r w:rsidRPr="001C7AD6">
        <w:rPr>
          <w:iCs/>
          <w:color w:val="000000" w:themeColor="text1"/>
        </w:rPr>
        <w:t xml:space="preserve"> the NTN-TN </w:t>
      </w:r>
      <w:r w:rsidR="00AA3DE4">
        <w:rPr>
          <w:iCs/>
          <w:color w:val="000000" w:themeColor="text1"/>
        </w:rPr>
        <w:t xml:space="preserve">and NTN-NTN </w:t>
      </w:r>
      <w:r w:rsidRPr="001C7AD6">
        <w:rPr>
          <w:iCs/>
          <w:color w:val="000000" w:themeColor="text1"/>
        </w:rPr>
        <w:t>cell reselection enhancements</w:t>
      </w:r>
      <w:r w:rsidR="00AA3DE4">
        <w:rPr>
          <w:iCs/>
          <w:color w:val="000000" w:themeColor="text1"/>
        </w:rPr>
        <w:t xml:space="preserve"> (</w:t>
      </w:r>
      <w:r w:rsidR="00AA3DE4" w:rsidRPr="00AA3DE4">
        <w:rPr>
          <w:iCs/>
          <w:color w:val="000000" w:themeColor="text1"/>
        </w:rPr>
        <w:t>to reduce UE power consumption</w:t>
      </w:r>
      <w:r w:rsidR="00AA3DE4">
        <w:rPr>
          <w:iCs/>
          <w:color w:val="000000" w:themeColor="text1"/>
        </w:rPr>
        <w:t>)</w:t>
      </w:r>
      <w:r w:rsidRPr="001C7AD6">
        <w:rPr>
          <w:iCs/>
          <w:color w:val="000000" w:themeColor="text1"/>
        </w:rPr>
        <w:t>, we have some remaining issues from last RAN4 meeting:</w:t>
      </w:r>
    </w:p>
    <w:tbl>
      <w:tblPr>
        <w:tblStyle w:val="TableGrid"/>
        <w:tblW w:w="0" w:type="auto"/>
        <w:tblLook w:val="04A0" w:firstRow="1" w:lastRow="0" w:firstColumn="1" w:lastColumn="0" w:noHBand="0" w:noVBand="1"/>
      </w:tblPr>
      <w:tblGrid>
        <w:gridCol w:w="9629"/>
      </w:tblGrid>
      <w:tr w:rsidR="001C7AD6" w14:paraId="7A02AFD5" w14:textId="77777777" w:rsidTr="001C7AD6">
        <w:tc>
          <w:tcPr>
            <w:tcW w:w="9629" w:type="dxa"/>
          </w:tcPr>
          <w:p w14:paraId="258F285C" w14:textId="77777777" w:rsidR="00951F97" w:rsidRPr="00951F97" w:rsidRDefault="00951F97" w:rsidP="00951F97">
            <w:pPr>
              <w:spacing w:before="0" w:beforeAutospacing="0" w:after="0"/>
              <w:outlineLvl w:val="2"/>
              <w:rPr>
                <w:b/>
                <w:sz w:val="20"/>
                <w:szCs w:val="20"/>
                <w:u w:val="single"/>
                <w:lang w:eastAsia="ko-KR"/>
              </w:rPr>
            </w:pPr>
            <w:r w:rsidRPr="00951F97">
              <w:rPr>
                <w:b/>
                <w:sz w:val="20"/>
                <w:szCs w:val="20"/>
                <w:u w:val="single"/>
                <w:lang w:eastAsia="ko-KR"/>
              </w:rPr>
              <w:t>Issue 4-2: NTN-TN Cell reselection enhancements (to reduce UE power consumption)</w:t>
            </w:r>
          </w:p>
          <w:p w14:paraId="000C166F" w14:textId="77777777" w:rsidR="00951F97" w:rsidRPr="00951F97" w:rsidRDefault="00951F97" w:rsidP="00951F97">
            <w:pPr>
              <w:spacing w:before="0" w:beforeAutospacing="0" w:after="0"/>
              <w:ind w:firstLine="284"/>
              <w:rPr>
                <w:b/>
                <w:bCs/>
                <w:sz w:val="20"/>
                <w:szCs w:val="20"/>
                <w:u w:val="single"/>
                <w:lang w:eastAsia="ja-JP"/>
              </w:rPr>
            </w:pPr>
            <w:r w:rsidRPr="00951F97">
              <w:rPr>
                <w:b/>
                <w:bCs/>
                <w:sz w:val="20"/>
                <w:szCs w:val="20"/>
                <w:u w:val="single"/>
                <w:lang w:eastAsia="ja-JP"/>
              </w:rPr>
              <w:t>Agreement:</w:t>
            </w:r>
          </w:p>
          <w:p w14:paraId="6AC55EF6" w14:textId="77777777" w:rsidR="00951F97" w:rsidRPr="00951F97" w:rsidRDefault="00951F97" w:rsidP="00951F97">
            <w:pPr>
              <w:pStyle w:val="ListParagraph"/>
              <w:widowControl/>
              <w:numPr>
                <w:ilvl w:val="0"/>
                <w:numId w:val="45"/>
              </w:numPr>
              <w:spacing w:before="0" w:beforeAutospacing="0" w:after="0" w:line="240" w:lineRule="auto"/>
              <w:ind w:left="644" w:firstLineChars="0"/>
              <w:textAlignment w:val="auto"/>
              <w:rPr>
                <w:sz w:val="20"/>
                <w:szCs w:val="20"/>
                <w:lang w:eastAsia="zh-CN"/>
              </w:rPr>
            </w:pPr>
            <w:r w:rsidRPr="00951F97">
              <w:rPr>
                <w:sz w:val="20"/>
                <w:szCs w:val="20"/>
                <w:lang w:eastAsia="zh-CN"/>
              </w:rPr>
              <w:t>FFS: RAN4 to define RRM requirements on TN-to-NTN reselection.</w:t>
            </w:r>
          </w:p>
          <w:p w14:paraId="30D8FDE1" w14:textId="77777777" w:rsidR="00951F97" w:rsidRPr="00951F97" w:rsidRDefault="00951F97" w:rsidP="00951F97">
            <w:pPr>
              <w:pStyle w:val="ListParagraph"/>
              <w:widowControl/>
              <w:numPr>
                <w:ilvl w:val="1"/>
                <w:numId w:val="45"/>
              </w:numPr>
              <w:spacing w:before="0" w:beforeAutospacing="0" w:after="0" w:line="240" w:lineRule="auto"/>
              <w:ind w:left="1364" w:firstLineChars="0"/>
              <w:textAlignment w:val="auto"/>
              <w:rPr>
                <w:sz w:val="20"/>
                <w:szCs w:val="20"/>
                <w:lang w:eastAsia="zh-CN"/>
              </w:rPr>
            </w:pPr>
            <w:r w:rsidRPr="00951F97">
              <w:rPr>
                <w:sz w:val="20"/>
                <w:szCs w:val="20"/>
                <w:lang w:eastAsia="zh-CN"/>
              </w:rPr>
              <w:t xml:space="preserve">RAN4 to agree to reuse same side condition of assistance information for </w:t>
            </w:r>
            <w:proofErr w:type="spellStart"/>
            <w:r w:rsidRPr="00951F97">
              <w:rPr>
                <w:sz w:val="20"/>
                <w:szCs w:val="20"/>
                <w:lang w:eastAsia="zh-CN"/>
              </w:rPr>
              <w:t>neighbour</w:t>
            </w:r>
            <w:proofErr w:type="spellEnd"/>
            <w:r w:rsidRPr="00951F97">
              <w:rPr>
                <w:sz w:val="20"/>
                <w:szCs w:val="20"/>
                <w:lang w:eastAsia="zh-CN"/>
              </w:rPr>
              <w:t xml:space="preserve"> NTN cells from R17 WF R4-2207114.</w:t>
            </w:r>
          </w:p>
          <w:p w14:paraId="30EFBD27" w14:textId="76A3BC92" w:rsidR="00951F97" w:rsidRPr="00951F97" w:rsidRDefault="00951F97" w:rsidP="00951F97">
            <w:pPr>
              <w:pStyle w:val="ListParagraph"/>
              <w:widowControl/>
              <w:numPr>
                <w:ilvl w:val="1"/>
                <w:numId w:val="45"/>
              </w:numPr>
              <w:spacing w:before="0" w:beforeAutospacing="0" w:after="0" w:line="240" w:lineRule="auto"/>
              <w:ind w:left="1364" w:firstLineChars="0"/>
              <w:textAlignment w:val="auto"/>
              <w:rPr>
                <w:sz w:val="20"/>
                <w:szCs w:val="20"/>
                <w:lang w:eastAsia="zh-CN"/>
              </w:rPr>
            </w:pPr>
            <w:r w:rsidRPr="00951F97">
              <w:rPr>
                <w:sz w:val="20"/>
                <w:szCs w:val="20"/>
                <w:lang w:eastAsia="zh-CN"/>
              </w:rPr>
              <w:t>Additional side conditions can be added, as needed, and the conditions may depend on satellite types (GSO vs. non-GSO) and/or NTN cell deployments for non-GSO (earth-fixed vs. earth-moving cell).</w:t>
            </w:r>
          </w:p>
          <w:p w14:paraId="78384008" w14:textId="77777777" w:rsidR="00951F97" w:rsidRPr="00951F97" w:rsidRDefault="00951F97" w:rsidP="00951F97">
            <w:pPr>
              <w:spacing w:before="0" w:beforeAutospacing="0" w:after="0"/>
              <w:ind w:firstLine="284"/>
              <w:rPr>
                <w:b/>
                <w:bCs/>
                <w:sz w:val="20"/>
                <w:szCs w:val="20"/>
                <w:u w:val="single"/>
                <w:lang w:eastAsia="ja-JP"/>
              </w:rPr>
            </w:pPr>
            <w:r w:rsidRPr="00951F97">
              <w:rPr>
                <w:b/>
                <w:bCs/>
                <w:sz w:val="20"/>
                <w:szCs w:val="20"/>
                <w:u w:val="single"/>
                <w:lang w:eastAsia="ja-JP"/>
              </w:rPr>
              <w:t>Agreement:</w:t>
            </w:r>
          </w:p>
          <w:p w14:paraId="20FD5BF5" w14:textId="77777777" w:rsidR="00951F97" w:rsidRPr="00951F97" w:rsidRDefault="00951F97" w:rsidP="00951F97">
            <w:pPr>
              <w:pStyle w:val="ListParagraph"/>
              <w:widowControl/>
              <w:numPr>
                <w:ilvl w:val="0"/>
                <w:numId w:val="45"/>
              </w:numPr>
              <w:spacing w:before="0" w:beforeAutospacing="0" w:after="0" w:line="240" w:lineRule="auto"/>
              <w:ind w:left="644" w:firstLineChars="0"/>
              <w:textAlignment w:val="auto"/>
              <w:rPr>
                <w:sz w:val="20"/>
                <w:szCs w:val="20"/>
                <w:lang w:eastAsia="zh-CN"/>
              </w:rPr>
            </w:pPr>
            <w:r w:rsidRPr="00951F97">
              <w:rPr>
                <w:sz w:val="20"/>
                <w:szCs w:val="20"/>
                <w:lang w:eastAsia="zh-CN"/>
              </w:rPr>
              <w:t>RAN4 to define RRM requirements on NTN-to-TN cell reselection requirement without measurement enhancement for the following cases:</w:t>
            </w:r>
          </w:p>
          <w:p w14:paraId="32BD92CE" w14:textId="77777777" w:rsidR="00951F97" w:rsidRPr="00951F97" w:rsidRDefault="00951F97" w:rsidP="00951F97">
            <w:pPr>
              <w:pStyle w:val="ListParagraph"/>
              <w:widowControl/>
              <w:numPr>
                <w:ilvl w:val="1"/>
                <w:numId w:val="45"/>
              </w:numPr>
              <w:spacing w:before="0" w:beforeAutospacing="0" w:after="0" w:line="240" w:lineRule="auto"/>
              <w:ind w:left="1364" w:firstLineChars="0"/>
              <w:textAlignment w:val="auto"/>
              <w:rPr>
                <w:sz w:val="20"/>
                <w:szCs w:val="20"/>
                <w:lang w:eastAsia="zh-CN"/>
              </w:rPr>
            </w:pPr>
            <w:r w:rsidRPr="00951F97">
              <w:rPr>
                <w:sz w:val="20"/>
                <w:szCs w:val="20"/>
                <w:lang w:eastAsia="zh-CN"/>
              </w:rPr>
              <w:t>both GSO and non-GSO</w:t>
            </w:r>
          </w:p>
          <w:p w14:paraId="2DB5C9A5" w14:textId="77777777" w:rsidR="00951F97" w:rsidRPr="00951F97" w:rsidRDefault="00951F97" w:rsidP="00951F97">
            <w:pPr>
              <w:pStyle w:val="ListParagraph"/>
              <w:widowControl/>
              <w:numPr>
                <w:ilvl w:val="1"/>
                <w:numId w:val="45"/>
              </w:numPr>
              <w:spacing w:before="0" w:beforeAutospacing="0" w:after="0" w:line="240" w:lineRule="auto"/>
              <w:ind w:left="1364" w:firstLineChars="0"/>
              <w:textAlignment w:val="auto"/>
              <w:rPr>
                <w:sz w:val="20"/>
                <w:szCs w:val="20"/>
                <w:lang w:eastAsia="zh-CN"/>
              </w:rPr>
            </w:pPr>
            <w:r w:rsidRPr="00951F97">
              <w:rPr>
                <w:sz w:val="20"/>
                <w:szCs w:val="20"/>
                <w:lang w:eastAsia="zh-CN"/>
              </w:rPr>
              <w:t>both earth fixed cell and earth moving cell</w:t>
            </w:r>
          </w:p>
          <w:p w14:paraId="32058C7E" w14:textId="77777777" w:rsidR="00951F97" w:rsidRPr="00951F97" w:rsidRDefault="00951F97" w:rsidP="00951F97">
            <w:pPr>
              <w:pStyle w:val="ListParagraph"/>
              <w:widowControl/>
              <w:numPr>
                <w:ilvl w:val="1"/>
                <w:numId w:val="45"/>
              </w:numPr>
              <w:spacing w:before="0" w:beforeAutospacing="0" w:after="0" w:line="240" w:lineRule="auto"/>
              <w:ind w:left="1364" w:firstLineChars="0"/>
              <w:textAlignment w:val="auto"/>
              <w:rPr>
                <w:sz w:val="20"/>
                <w:szCs w:val="20"/>
                <w:lang w:eastAsia="zh-CN"/>
              </w:rPr>
            </w:pPr>
            <w:r w:rsidRPr="00951F97">
              <w:rPr>
                <w:sz w:val="20"/>
                <w:szCs w:val="20"/>
                <w:lang w:eastAsia="zh-CN"/>
              </w:rPr>
              <w:t xml:space="preserve">FFS on </w:t>
            </w:r>
          </w:p>
          <w:p w14:paraId="7E2153D5" w14:textId="191E7E9F" w:rsidR="00951F97" w:rsidRPr="00951F97" w:rsidRDefault="00951F97" w:rsidP="00951F97">
            <w:pPr>
              <w:pStyle w:val="ListParagraph"/>
              <w:widowControl/>
              <w:numPr>
                <w:ilvl w:val="2"/>
                <w:numId w:val="45"/>
              </w:numPr>
              <w:spacing w:before="0" w:beforeAutospacing="0" w:after="0" w:line="240" w:lineRule="auto"/>
              <w:ind w:left="2084" w:firstLineChars="0"/>
              <w:textAlignment w:val="auto"/>
              <w:rPr>
                <w:sz w:val="20"/>
                <w:szCs w:val="20"/>
                <w:lang w:eastAsia="zh-CN"/>
              </w:rPr>
            </w:pPr>
            <w:r w:rsidRPr="00951F97">
              <w:rPr>
                <w:sz w:val="20"/>
                <w:szCs w:val="20"/>
                <w:lang w:eastAsia="zh-CN"/>
              </w:rPr>
              <w:t xml:space="preserve">whether/how to define the detailed UE </w:t>
            </w:r>
            <w:proofErr w:type="spellStart"/>
            <w:r w:rsidRPr="00951F97">
              <w:rPr>
                <w:sz w:val="20"/>
                <w:szCs w:val="20"/>
                <w:lang w:eastAsia="zh-CN"/>
              </w:rPr>
              <w:t>behaviour</w:t>
            </w:r>
            <w:proofErr w:type="spellEnd"/>
            <w:r w:rsidRPr="00951F97">
              <w:rPr>
                <w:sz w:val="20"/>
                <w:szCs w:val="20"/>
                <w:lang w:eastAsia="zh-CN"/>
              </w:rPr>
              <w:t xml:space="preserve"> when the UE is out of TN coverage.</w:t>
            </w:r>
          </w:p>
          <w:p w14:paraId="5F9A1640" w14:textId="77777777" w:rsidR="00951F97" w:rsidRPr="00951F97" w:rsidRDefault="00951F97" w:rsidP="00951F97">
            <w:pPr>
              <w:spacing w:before="0" w:beforeAutospacing="0" w:after="0"/>
              <w:ind w:firstLine="284"/>
              <w:rPr>
                <w:b/>
                <w:bCs/>
                <w:sz w:val="20"/>
                <w:szCs w:val="20"/>
                <w:u w:val="single"/>
                <w:lang w:eastAsia="ja-JP"/>
              </w:rPr>
            </w:pPr>
            <w:r w:rsidRPr="00951F97">
              <w:rPr>
                <w:b/>
                <w:bCs/>
                <w:sz w:val="20"/>
                <w:szCs w:val="20"/>
                <w:u w:val="single"/>
                <w:lang w:eastAsia="ja-JP"/>
              </w:rPr>
              <w:t>Agreement:</w:t>
            </w:r>
          </w:p>
          <w:p w14:paraId="072A6982" w14:textId="4D6DF22D" w:rsidR="00951F97" w:rsidRPr="00951F97" w:rsidRDefault="00951F97" w:rsidP="00951F97">
            <w:pPr>
              <w:pStyle w:val="ListParagraph"/>
              <w:widowControl/>
              <w:numPr>
                <w:ilvl w:val="0"/>
                <w:numId w:val="45"/>
              </w:numPr>
              <w:spacing w:before="0" w:beforeAutospacing="0" w:after="0" w:line="240" w:lineRule="auto"/>
              <w:ind w:left="644" w:firstLineChars="0"/>
              <w:textAlignment w:val="auto"/>
              <w:rPr>
                <w:sz w:val="20"/>
                <w:szCs w:val="20"/>
                <w:lang w:eastAsia="zh-CN"/>
              </w:rPr>
            </w:pPr>
            <w:r w:rsidRPr="00951F97">
              <w:rPr>
                <w:sz w:val="20"/>
                <w:szCs w:val="20"/>
                <w:lang w:eastAsia="zh-CN"/>
              </w:rPr>
              <w:t>RAN4 to not define accuracy of TN coverage information provided by NTN cell.</w:t>
            </w:r>
          </w:p>
          <w:p w14:paraId="011E5A73" w14:textId="77777777" w:rsidR="00951F97" w:rsidRPr="00951F97" w:rsidRDefault="00951F97" w:rsidP="00951F97">
            <w:pPr>
              <w:spacing w:before="0" w:beforeAutospacing="0" w:after="0"/>
              <w:outlineLvl w:val="2"/>
              <w:rPr>
                <w:b/>
                <w:sz w:val="20"/>
                <w:szCs w:val="20"/>
                <w:u w:val="single"/>
                <w:lang w:eastAsia="ko-KR"/>
              </w:rPr>
            </w:pPr>
            <w:r w:rsidRPr="00951F97">
              <w:rPr>
                <w:b/>
                <w:sz w:val="20"/>
                <w:szCs w:val="20"/>
                <w:u w:val="single"/>
                <w:lang w:eastAsia="ko-KR"/>
              </w:rPr>
              <w:t>Issue 4-3: NTN-NTN Cell reselection enhancements (to reduce UE power consumption)</w:t>
            </w:r>
          </w:p>
          <w:p w14:paraId="455C1E49" w14:textId="0480A66D" w:rsidR="001C7AD6" w:rsidRPr="00AA3DE4" w:rsidRDefault="00951F97" w:rsidP="00951F97">
            <w:pPr>
              <w:pStyle w:val="ListParagraph"/>
              <w:widowControl/>
              <w:numPr>
                <w:ilvl w:val="0"/>
                <w:numId w:val="45"/>
              </w:numPr>
              <w:spacing w:before="0" w:beforeAutospacing="0" w:after="0" w:line="240" w:lineRule="auto"/>
              <w:ind w:left="644" w:firstLineChars="0"/>
              <w:rPr>
                <w:lang w:eastAsia="ja-JP"/>
              </w:rPr>
            </w:pPr>
            <w:r w:rsidRPr="00951F97">
              <w:rPr>
                <w:sz w:val="20"/>
                <w:szCs w:val="20"/>
                <w:lang w:eastAsia="zh-CN"/>
              </w:rPr>
              <w:t>No agreement</w:t>
            </w:r>
          </w:p>
        </w:tc>
      </w:tr>
    </w:tbl>
    <w:p w14:paraId="70E9DAB3" w14:textId="30AFFE5F" w:rsidR="009862D7" w:rsidRDefault="00BE6C06" w:rsidP="00B254E5">
      <w:pPr>
        <w:spacing w:after="187"/>
        <w:jc w:val="both"/>
        <w:rPr>
          <w:iCs/>
          <w:color w:val="000000" w:themeColor="text1"/>
        </w:rPr>
      </w:pPr>
      <w:r>
        <w:rPr>
          <w:iCs/>
          <w:color w:val="000000" w:themeColor="text1"/>
        </w:rPr>
        <w:t>In RAN2 agreements and WID, w</w:t>
      </w:r>
      <w:r w:rsidR="00E86C27">
        <w:rPr>
          <w:iCs/>
          <w:color w:val="000000" w:themeColor="text1"/>
        </w:rPr>
        <w:t xml:space="preserve">e fail to see that TN-NTN cell reselection is precluded from R18. TN-NTN and NTN-TN mobility to us is </w:t>
      </w:r>
      <w:r w:rsidR="00E86C27" w:rsidRPr="00E86C27">
        <w:rPr>
          <w:iCs/>
          <w:color w:val="000000" w:themeColor="text1"/>
        </w:rPr>
        <w:t>symmetric</w:t>
      </w:r>
      <w:r w:rsidR="00E86C27">
        <w:rPr>
          <w:iCs/>
          <w:color w:val="000000" w:themeColor="text1"/>
        </w:rPr>
        <w:t xml:space="preserve"> mobility need in the network, and </w:t>
      </w:r>
      <w:r w:rsidR="006A2AED">
        <w:rPr>
          <w:iCs/>
          <w:color w:val="000000" w:themeColor="text1"/>
        </w:rPr>
        <w:t>we think both NTN-TN and TN-NTN cell reselection cases can be considered in RAN4 requirement design</w:t>
      </w:r>
      <w:r w:rsidR="005102AE">
        <w:rPr>
          <w:iCs/>
          <w:color w:val="000000" w:themeColor="text1"/>
        </w:rPr>
        <w:t xml:space="preserve">, and both GSO and non-GSO cases can be discussed together with </w:t>
      </w:r>
      <w:r w:rsidR="005102AE" w:rsidRPr="005102AE">
        <w:rPr>
          <w:iCs/>
          <w:color w:val="000000" w:themeColor="text1"/>
        </w:rPr>
        <w:t>earth fixed cell vs. earth moving cell</w:t>
      </w:r>
      <w:r w:rsidR="005102AE">
        <w:rPr>
          <w:iCs/>
          <w:color w:val="000000" w:themeColor="text1"/>
        </w:rPr>
        <w:t xml:space="preserve">. </w:t>
      </w:r>
      <w:r w:rsidR="009862D7">
        <w:rPr>
          <w:iCs/>
          <w:color w:val="000000" w:themeColor="text1"/>
        </w:rPr>
        <w:t xml:space="preserve">In R17 NTN, RAN4 agreed in WF </w:t>
      </w:r>
      <w:r w:rsidR="009862D7" w:rsidRPr="009862D7">
        <w:rPr>
          <w:iCs/>
          <w:color w:val="000000" w:themeColor="text1"/>
        </w:rPr>
        <w:t>R4-2207114</w:t>
      </w:r>
      <w:r w:rsidR="009862D7">
        <w:rPr>
          <w:iCs/>
          <w:color w:val="000000" w:themeColor="text1"/>
        </w:rPr>
        <w:t xml:space="preserve"> that,</w:t>
      </w:r>
    </w:p>
    <w:tbl>
      <w:tblPr>
        <w:tblStyle w:val="TableGrid"/>
        <w:tblW w:w="0" w:type="auto"/>
        <w:tblLook w:val="04A0" w:firstRow="1" w:lastRow="0" w:firstColumn="1" w:lastColumn="0" w:noHBand="0" w:noVBand="1"/>
      </w:tblPr>
      <w:tblGrid>
        <w:gridCol w:w="9629"/>
      </w:tblGrid>
      <w:tr w:rsidR="009862D7" w14:paraId="556546D7" w14:textId="77777777" w:rsidTr="009862D7">
        <w:tc>
          <w:tcPr>
            <w:tcW w:w="9629" w:type="dxa"/>
          </w:tcPr>
          <w:p w14:paraId="2FACDC2A" w14:textId="77777777" w:rsidR="009862D7" w:rsidRPr="009862D7" w:rsidRDefault="009862D7" w:rsidP="009862D7">
            <w:pPr>
              <w:pStyle w:val="ListParagraph"/>
              <w:widowControl/>
              <w:numPr>
                <w:ilvl w:val="0"/>
                <w:numId w:val="22"/>
              </w:numPr>
              <w:overflowPunct/>
              <w:autoSpaceDE/>
              <w:autoSpaceDN/>
              <w:adjustRightInd/>
              <w:spacing w:before="0" w:beforeAutospacing="0" w:after="0" w:line="240" w:lineRule="auto"/>
              <w:ind w:left="784" w:firstLineChars="0"/>
              <w:textAlignment w:val="auto"/>
              <w:rPr>
                <w:sz w:val="20"/>
                <w:szCs w:val="20"/>
                <w:lang w:eastAsia="ja-JP"/>
              </w:rPr>
            </w:pPr>
            <w:r w:rsidRPr="009862D7">
              <w:rPr>
                <w:sz w:val="20"/>
                <w:szCs w:val="20"/>
                <w:lang w:eastAsia="zh-CN"/>
              </w:rPr>
              <w:t xml:space="preserve">Define “availability of valid target satellite information as side condition” </w:t>
            </w:r>
          </w:p>
          <w:p w14:paraId="15870C61" w14:textId="77777777" w:rsidR="009862D7" w:rsidRPr="009862D7" w:rsidRDefault="009862D7" w:rsidP="009862D7">
            <w:pPr>
              <w:pStyle w:val="ListParagraph"/>
              <w:widowControl/>
              <w:numPr>
                <w:ilvl w:val="1"/>
                <w:numId w:val="22"/>
              </w:numPr>
              <w:overflowPunct/>
              <w:autoSpaceDE/>
              <w:autoSpaceDN/>
              <w:adjustRightInd/>
              <w:spacing w:before="0" w:beforeAutospacing="0" w:after="0" w:line="240" w:lineRule="auto"/>
              <w:ind w:left="1504" w:firstLineChars="0"/>
              <w:textAlignment w:val="auto"/>
              <w:rPr>
                <w:sz w:val="20"/>
                <w:szCs w:val="20"/>
                <w:lang w:eastAsia="ja-JP"/>
              </w:rPr>
            </w:pPr>
            <w:r w:rsidRPr="009862D7">
              <w:rPr>
                <w:sz w:val="20"/>
                <w:szCs w:val="20"/>
                <w:lang w:eastAsia="zh-CN"/>
              </w:rPr>
              <w:t>Parameters listed in R2-2201884 are defined as the required target satellite information for measurement and mobility.</w:t>
            </w:r>
          </w:p>
          <w:p w14:paraId="78F2A5E6" w14:textId="77777777" w:rsidR="009862D7" w:rsidRPr="009862D7" w:rsidRDefault="009862D7" w:rsidP="009862D7">
            <w:pPr>
              <w:pStyle w:val="ListParagraph"/>
              <w:widowControl/>
              <w:numPr>
                <w:ilvl w:val="2"/>
                <w:numId w:val="22"/>
              </w:numPr>
              <w:overflowPunct/>
              <w:autoSpaceDE/>
              <w:autoSpaceDN/>
              <w:adjustRightInd/>
              <w:spacing w:before="0" w:beforeAutospacing="0" w:after="0" w:line="240" w:lineRule="auto"/>
              <w:ind w:firstLineChars="0"/>
              <w:textAlignment w:val="auto"/>
              <w:rPr>
                <w:sz w:val="20"/>
                <w:szCs w:val="20"/>
                <w:lang w:eastAsia="ja-JP"/>
              </w:rPr>
            </w:pPr>
            <w:r w:rsidRPr="009862D7">
              <w:rPr>
                <w:sz w:val="20"/>
                <w:szCs w:val="20"/>
                <w:lang w:eastAsia="ja-JP"/>
              </w:rPr>
              <w:t>For measurement</w:t>
            </w:r>
          </w:p>
          <w:p w14:paraId="0FD35F65"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Ephemeris</w:t>
            </w:r>
          </w:p>
          <w:p w14:paraId="3AFF5C77"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Epoch time</w:t>
            </w:r>
          </w:p>
          <w:p w14:paraId="718B129A"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SMTCs</w:t>
            </w:r>
          </w:p>
          <w:p w14:paraId="7F5581D2"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DL polarization information</w:t>
            </w:r>
          </w:p>
          <w:p w14:paraId="0E625A71"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Serving cell stop time and reference location for IDLE mode measurement trigger in NGSO fixed cell, if applicable</w:t>
            </w:r>
          </w:p>
          <w:p w14:paraId="6E344BFB"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 xml:space="preserve">Under RAN1 discussion: </w:t>
            </w:r>
          </w:p>
          <w:p w14:paraId="6753DF75" w14:textId="77777777" w:rsidR="009862D7" w:rsidRPr="009862D7" w:rsidRDefault="009862D7" w:rsidP="009862D7">
            <w:pPr>
              <w:pStyle w:val="ListParagraph"/>
              <w:widowControl/>
              <w:numPr>
                <w:ilvl w:val="4"/>
                <w:numId w:val="22"/>
              </w:numPr>
              <w:spacing w:before="0" w:beforeAutospacing="0" w:after="0" w:line="240" w:lineRule="auto"/>
              <w:ind w:firstLineChars="0"/>
              <w:rPr>
                <w:sz w:val="20"/>
                <w:szCs w:val="20"/>
                <w:lang w:eastAsia="ja-JP"/>
              </w:rPr>
            </w:pPr>
            <w:r w:rsidRPr="009862D7">
              <w:rPr>
                <w:sz w:val="20"/>
                <w:szCs w:val="20"/>
                <w:lang w:eastAsia="ja-JP"/>
              </w:rPr>
              <w:t>Feeder link delay (i.e., common TA and K_MAC) of the neighbor cell should also be provided to UE for neighbor cell SMTC adjustment</w:t>
            </w:r>
          </w:p>
          <w:p w14:paraId="17B06E56" w14:textId="77777777" w:rsidR="009862D7" w:rsidRPr="009862D7" w:rsidRDefault="009862D7" w:rsidP="009862D7">
            <w:pPr>
              <w:pStyle w:val="ListParagraph"/>
              <w:widowControl/>
              <w:numPr>
                <w:ilvl w:val="4"/>
                <w:numId w:val="22"/>
              </w:numPr>
              <w:spacing w:before="0" w:beforeAutospacing="0" w:after="0" w:line="240" w:lineRule="auto"/>
              <w:ind w:firstLineChars="0"/>
              <w:rPr>
                <w:sz w:val="20"/>
                <w:szCs w:val="20"/>
                <w:lang w:eastAsia="ja-JP"/>
              </w:rPr>
            </w:pPr>
            <w:r w:rsidRPr="009862D7">
              <w:rPr>
                <w:sz w:val="20"/>
                <w:szCs w:val="20"/>
                <w:lang w:eastAsia="ja-JP"/>
              </w:rPr>
              <w:t>separate validity timers</w:t>
            </w:r>
          </w:p>
          <w:p w14:paraId="6685A31F" w14:textId="77777777" w:rsidR="009862D7" w:rsidRPr="009862D7" w:rsidRDefault="009862D7" w:rsidP="009862D7">
            <w:pPr>
              <w:pStyle w:val="ListParagraph"/>
              <w:widowControl/>
              <w:numPr>
                <w:ilvl w:val="2"/>
                <w:numId w:val="22"/>
              </w:numPr>
              <w:overflowPunct/>
              <w:autoSpaceDE/>
              <w:autoSpaceDN/>
              <w:adjustRightInd/>
              <w:spacing w:before="0" w:beforeAutospacing="0" w:after="0" w:line="240" w:lineRule="auto"/>
              <w:ind w:firstLineChars="0"/>
              <w:textAlignment w:val="auto"/>
              <w:rPr>
                <w:sz w:val="20"/>
                <w:szCs w:val="20"/>
                <w:lang w:eastAsia="ja-JP"/>
              </w:rPr>
            </w:pPr>
            <w:r w:rsidRPr="009862D7">
              <w:rPr>
                <w:sz w:val="20"/>
                <w:szCs w:val="20"/>
                <w:lang w:eastAsia="ja-JP"/>
              </w:rPr>
              <w:t>For mobility</w:t>
            </w:r>
          </w:p>
          <w:p w14:paraId="2FCFB9D9"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Target cell Ephemeris information</w:t>
            </w:r>
          </w:p>
          <w:p w14:paraId="4F198EA6"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Epoch time of the ephemeris</w:t>
            </w:r>
          </w:p>
          <w:p w14:paraId="228267D3"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Common TA</w:t>
            </w:r>
          </w:p>
          <w:p w14:paraId="7FD5C43E"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Validity timer information for target cell mobility</w:t>
            </w:r>
          </w:p>
          <w:p w14:paraId="46D68060"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r w:rsidRPr="009862D7">
              <w:rPr>
                <w:sz w:val="20"/>
                <w:szCs w:val="20"/>
                <w:lang w:eastAsia="ja-JP"/>
              </w:rPr>
              <w:t>DL and UL Polarization information</w:t>
            </w:r>
          </w:p>
          <w:p w14:paraId="2E07B479"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proofErr w:type="spellStart"/>
            <w:r w:rsidRPr="009862D7">
              <w:rPr>
                <w:sz w:val="20"/>
                <w:szCs w:val="20"/>
                <w:lang w:eastAsia="ja-JP"/>
              </w:rPr>
              <w:t>K_offset</w:t>
            </w:r>
            <w:proofErr w:type="spellEnd"/>
          </w:p>
          <w:p w14:paraId="78A35860" w14:textId="77777777" w:rsidR="009862D7" w:rsidRPr="009862D7" w:rsidRDefault="009862D7" w:rsidP="009862D7">
            <w:pPr>
              <w:pStyle w:val="ListParagraph"/>
              <w:widowControl/>
              <w:numPr>
                <w:ilvl w:val="3"/>
                <w:numId w:val="22"/>
              </w:numPr>
              <w:spacing w:before="0" w:beforeAutospacing="0" w:after="0" w:line="240" w:lineRule="auto"/>
              <w:ind w:firstLineChars="0"/>
              <w:rPr>
                <w:sz w:val="20"/>
                <w:szCs w:val="20"/>
                <w:lang w:eastAsia="ja-JP"/>
              </w:rPr>
            </w:pPr>
            <w:proofErr w:type="spellStart"/>
            <w:r w:rsidRPr="009862D7">
              <w:rPr>
                <w:sz w:val="20"/>
                <w:szCs w:val="20"/>
                <w:lang w:eastAsia="ja-JP"/>
              </w:rPr>
              <w:t>Kmac</w:t>
            </w:r>
            <w:proofErr w:type="spellEnd"/>
            <w:r w:rsidRPr="009862D7">
              <w:rPr>
                <w:sz w:val="20"/>
                <w:szCs w:val="20"/>
                <w:lang w:eastAsia="ja-JP"/>
              </w:rPr>
              <w:t xml:space="preserve"> (to determine UE-</w:t>
            </w:r>
            <w:proofErr w:type="spellStart"/>
            <w:r w:rsidRPr="009862D7">
              <w:rPr>
                <w:sz w:val="20"/>
                <w:szCs w:val="20"/>
                <w:lang w:eastAsia="ja-JP"/>
              </w:rPr>
              <w:t>gNB</w:t>
            </w:r>
            <w:proofErr w:type="spellEnd"/>
            <w:r w:rsidRPr="009862D7">
              <w:rPr>
                <w:sz w:val="20"/>
                <w:szCs w:val="20"/>
                <w:lang w:eastAsia="ja-JP"/>
              </w:rPr>
              <w:t xml:space="preserve"> RTT and perform RACH to target)</w:t>
            </w:r>
          </w:p>
          <w:p w14:paraId="2D825396" w14:textId="77777777" w:rsidR="009862D7" w:rsidRPr="009862D7" w:rsidRDefault="009862D7" w:rsidP="009862D7">
            <w:pPr>
              <w:pStyle w:val="ListParagraph"/>
              <w:widowControl/>
              <w:numPr>
                <w:ilvl w:val="0"/>
                <w:numId w:val="22"/>
              </w:numPr>
              <w:overflowPunct/>
              <w:autoSpaceDE/>
              <w:autoSpaceDN/>
              <w:adjustRightInd/>
              <w:spacing w:before="0" w:beforeAutospacing="0" w:after="0" w:line="240" w:lineRule="auto"/>
              <w:ind w:left="784" w:firstLineChars="0"/>
              <w:textAlignment w:val="auto"/>
              <w:rPr>
                <w:sz w:val="20"/>
                <w:szCs w:val="20"/>
                <w:lang w:eastAsia="ja-JP"/>
              </w:rPr>
            </w:pPr>
            <w:r w:rsidRPr="009862D7">
              <w:rPr>
                <w:sz w:val="20"/>
                <w:szCs w:val="20"/>
                <w:lang w:eastAsia="ja-JP"/>
              </w:rPr>
              <w:t>If the side condition is not met,</w:t>
            </w:r>
          </w:p>
          <w:p w14:paraId="7BCD6CF1" w14:textId="77777777" w:rsidR="009862D7" w:rsidRPr="009862D7" w:rsidRDefault="009862D7" w:rsidP="009862D7">
            <w:pPr>
              <w:pStyle w:val="ListParagraph"/>
              <w:widowControl/>
              <w:numPr>
                <w:ilvl w:val="1"/>
                <w:numId w:val="22"/>
              </w:numPr>
              <w:overflowPunct/>
              <w:autoSpaceDE/>
              <w:autoSpaceDN/>
              <w:adjustRightInd/>
              <w:spacing w:before="0" w:beforeAutospacing="0" w:after="0" w:line="240" w:lineRule="auto"/>
              <w:ind w:firstLineChars="0"/>
              <w:textAlignment w:val="auto"/>
              <w:rPr>
                <w:sz w:val="20"/>
                <w:szCs w:val="20"/>
                <w:lang w:eastAsia="ja-JP"/>
              </w:rPr>
            </w:pPr>
            <w:r w:rsidRPr="009862D7">
              <w:rPr>
                <w:sz w:val="20"/>
                <w:szCs w:val="20"/>
                <w:lang w:eastAsia="ja-JP"/>
              </w:rPr>
              <w:t>Requirements are not applied, i.e. extra delay won’t be explicitly defined</w:t>
            </w:r>
          </w:p>
          <w:p w14:paraId="11506CA9" w14:textId="751824EC" w:rsidR="009862D7" w:rsidRPr="009862D7" w:rsidRDefault="009862D7" w:rsidP="009862D7">
            <w:pPr>
              <w:pStyle w:val="ListParagraph"/>
              <w:widowControl/>
              <w:numPr>
                <w:ilvl w:val="1"/>
                <w:numId w:val="22"/>
              </w:numPr>
              <w:overflowPunct/>
              <w:autoSpaceDE/>
              <w:autoSpaceDN/>
              <w:adjustRightInd/>
              <w:spacing w:before="0" w:beforeAutospacing="0" w:after="0" w:line="240" w:lineRule="auto"/>
              <w:ind w:firstLineChars="0"/>
              <w:textAlignment w:val="auto"/>
              <w:rPr>
                <w:lang w:eastAsia="ja-JP"/>
              </w:rPr>
            </w:pPr>
            <w:r w:rsidRPr="009862D7">
              <w:rPr>
                <w:sz w:val="20"/>
                <w:szCs w:val="20"/>
                <w:lang w:eastAsia="ja-JP"/>
              </w:rPr>
              <w:t>Note: UE is allowed not to perform RRM measurement [and reporting] if the side condition is not met before acquiring new ephemeris information</w:t>
            </w:r>
          </w:p>
        </w:tc>
      </w:tr>
    </w:tbl>
    <w:p w14:paraId="4B11654B" w14:textId="60E261A9" w:rsidR="006A2AED" w:rsidRDefault="00F329DA" w:rsidP="00B254E5">
      <w:pPr>
        <w:spacing w:after="187"/>
        <w:jc w:val="both"/>
        <w:rPr>
          <w:iCs/>
          <w:color w:val="000000" w:themeColor="text1"/>
        </w:rPr>
      </w:pPr>
      <w:r>
        <w:rPr>
          <w:iCs/>
          <w:color w:val="000000" w:themeColor="text1"/>
        </w:rPr>
        <w:lastRenderedPageBreak/>
        <w:t>Like legacy R17 UE behavior, UE needs to understand the ephemeris information,</w:t>
      </w:r>
      <w:r w:rsidRPr="00F329DA">
        <w:rPr>
          <w:iCs/>
          <w:color w:val="000000" w:themeColor="text1"/>
        </w:rPr>
        <w:t xml:space="preserve"> frequency layer and PCI</w:t>
      </w:r>
      <w:r>
        <w:rPr>
          <w:iCs/>
          <w:color w:val="000000" w:themeColor="text1"/>
        </w:rPr>
        <w:t xml:space="preserve"> to perform detection/measurement/evaluation on a neighbor NTN cell</w:t>
      </w:r>
      <w:r w:rsidR="00C9571A">
        <w:rPr>
          <w:iCs/>
          <w:color w:val="000000" w:themeColor="text1"/>
        </w:rPr>
        <w:t xml:space="preserve">. We may use the same R17 agreement for R18 </w:t>
      </w:r>
      <w:proofErr w:type="spellStart"/>
      <w:r w:rsidR="00C9571A">
        <w:rPr>
          <w:iCs/>
          <w:color w:val="000000" w:themeColor="text1"/>
        </w:rPr>
        <w:t>eNTN</w:t>
      </w:r>
      <w:proofErr w:type="spellEnd"/>
      <w:r w:rsidR="00C9571A">
        <w:rPr>
          <w:iCs/>
          <w:color w:val="000000" w:themeColor="text1"/>
        </w:rPr>
        <w:t>.</w:t>
      </w:r>
    </w:p>
    <w:p w14:paraId="2E62FF87" w14:textId="2E345D5E" w:rsidR="00E86C27" w:rsidRDefault="00E86C27" w:rsidP="00E86C27">
      <w:pPr>
        <w:spacing w:after="0"/>
        <w:jc w:val="both"/>
        <w:rPr>
          <w:b/>
          <w:bCs/>
          <w:i/>
          <w:color w:val="000000" w:themeColor="text1"/>
        </w:rPr>
      </w:pPr>
      <w:r>
        <w:rPr>
          <w:b/>
          <w:bCs/>
          <w:i/>
          <w:color w:val="000000" w:themeColor="text1"/>
        </w:rPr>
        <w:t>Proposal 3:</w:t>
      </w:r>
    </w:p>
    <w:p w14:paraId="2E5D4174" w14:textId="77777777" w:rsidR="00E86C27" w:rsidRPr="00BE6C06" w:rsidRDefault="00E86C27" w:rsidP="00E86C27">
      <w:pPr>
        <w:pStyle w:val="ListParagraph"/>
        <w:widowControl/>
        <w:numPr>
          <w:ilvl w:val="0"/>
          <w:numId w:val="45"/>
        </w:numPr>
        <w:spacing w:before="0" w:beforeAutospacing="0" w:after="0" w:line="240" w:lineRule="auto"/>
        <w:ind w:left="644" w:firstLineChars="0"/>
        <w:textAlignment w:val="auto"/>
        <w:rPr>
          <w:rFonts w:eastAsia="Times New Roman"/>
          <w:b/>
          <w:bCs/>
          <w:i/>
          <w:snapToGrid/>
          <w:color w:val="000000" w:themeColor="text1"/>
          <w:sz w:val="24"/>
          <w:szCs w:val="24"/>
          <w:lang w:val="en-US" w:eastAsia="zh-CN"/>
        </w:rPr>
      </w:pPr>
      <w:r w:rsidRPr="00BE6C06">
        <w:rPr>
          <w:rFonts w:eastAsia="Times New Roman"/>
          <w:b/>
          <w:bCs/>
          <w:i/>
          <w:snapToGrid/>
          <w:color w:val="000000" w:themeColor="text1"/>
          <w:sz w:val="24"/>
          <w:szCs w:val="24"/>
          <w:lang w:val="en-US" w:eastAsia="zh-CN"/>
        </w:rPr>
        <w:t>RAN4 to define RRM requirements on TN-to-NTN reselection.</w:t>
      </w:r>
    </w:p>
    <w:p w14:paraId="4AA4DCCD" w14:textId="77777777" w:rsidR="00E86C27" w:rsidRPr="00BE6C06" w:rsidRDefault="00E86C27" w:rsidP="00E86C27">
      <w:pPr>
        <w:pStyle w:val="ListParagraph"/>
        <w:widowControl/>
        <w:numPr>
          <w:ilvl w:val="1"/>
          <w:numId w:val="45"/>
        </w:numPr>
        <w:spacing w:before="0" w:beforeAutospacing="0" w:after="0" w:line="240" w:lineRule="auto"/>
        <w:ind w:left="1364" w:firstLineChars="0"/>
        <w:textAlignment w:val="auto"/>
        <w:rPr>
          <w:rFonts w:eastAsia="Times New Roman"/>
          <w:b/>
          <w:bCs/>
          <w:i/>
          <w:snapToGrid/>
          <w:color w:val="000000" w:themeColor="text1"/>
          <w:sz w:val="24"/>
          <w:szCs w:val="24"/>
          <w:lang w:val="en-US" w:eastAsia="zh-CN"/>
        </w:rPr>
      </w:pPr>
      <w:r w:rsidRPr="00BE6C06">
        <w:rPr>
          <w:rFonts w:eastAsia="Times New Roman"/>
          <w:b/>
          <w:bCs/>
          <w:i/>
          <w:snapToGrid/>
          <w:color w:val="000000" w:themeColor="text1"/>
          <w:sz w:val="24"/>
          <w:szCs w:val="24"/>
          <w:lang w:val="en-US" w:eastAsia="zh-CN"/>
        </w:rPr>
        <w:t xml:space="preserve">RAN4 to agree to reuse same side condition of assistance information for </w:t>
      </w:r>
      <w:proofErr w:type="spellStart"/>
      <w:r w:rsidRPr="00BE6C06">
        <w:rPr>
          <w:rFonts w:eastAsia="Times New Roman"/>
          <w:b/>
          <w:bCs/>
          <w:i/>
          <w:snapToGrid/>
          <w:color w:val="000000" w:themeColor="text1"/>
          <w:sz w:val="24"/>
          <w:szCs w:val="24"/>
          <w:lang w:val="en-US" w:eastAsia="zh-CN"/>
        </w:rPr>
        <w:t>neighbour</w:t>
      </w:r>
      <w:proofErr w:type="spellEnd"/>
      <w:r w:rsidRPr="00BE6C06">
        <w:rPr>
          <w:rFonts w:eastAsia="Times New Roman"/>
          <w:b/>
          <w:bCs/>
          <w:i/>
          <w:snapToGrid/>
          <w:color w:val="000000" w:themeColor="text1"/>
          <w:sz w:val="24"/>
          <w:szCs w:val="24"/>
          <w:lang w:val="en-US" w:eastAsia="zh-CN"/>
        </w:rPr>
        <w:t xml:space="preserve"> NTN cells from R17 WF R4-2207114.</w:t>
      </w:r>
    </w:p>
    <w:p w14:paraId="31B78043" w14:textId="77777777" w:rsidR="00E86C27" w:rsidRPr="00BE6C06" w:rsidRDefault="00E86C27" w:rsidP="00E86C27">
      <w:pPr>
        <w:pStyle w:val="ListParagraph"/>
        <w:widowControl/>
        <w:numPr>
          <w:ilvl w:val="1"/>
          <w:numId w:val="45"/>
        </w:numPr>
        <w:spacing w:before="0" w:beforeAutospacing="0" w:after="0" w:line="240" w:lineRule="auto"/>
        <w:ind w:left="1364" w:firstLineChars="0"/>
        <w:textAlignment w:val="auto"/>
        <w:rPr>
          <w:rFonts w:eastAsia="Times New Roman"/>
          <w:b/>
          <w:bCs/>
          <w:i/>
          <w:snapToGrid/>
          <w:color w:val="000000" w:themeColor="text1"/>
          <w:sz w:val="24"/>
          <w:szCs w:val="24"/>
          <w:lang w:val="en-US" w:eastAsia="zh-CN"/>
        </w:rPr>
      </w:pPr>
      <w:r w:rsidRPr="00BE6C06">
        <w:rPr>
          <w:rFonts w:eastAsia="Times New Roman"/>
          <w:b/>
          <w:bCs/>
          <w:i/>
          <w:snapToGrid/>
          <w:color w:val="000000" w:themeColor="text1"/>
          <w:sz w:val="24"/>
          <w:szCs w:val="24"/>
          <w:lang w:val="en-US" w:eastAsia="zh-CN"/>
        </w:rPr>
        <w:t>Additional side conditions can be added, as needed, and the conditions may depend on satellite types (GSO vs. non-GSO) and/or NTN cell deployments for non-GSO (earth-fixed vs. earth-moving cell).</w:t>
      </w:r>
    </w:p>
    <w:p w14:paraId="026AA291" w14:textId="77777777" w:rsidR="00BE6C06" w:rsidRDefault="00BE6C06" w:rsidP="00E86C27">
      <w:pPr>
        <w:spacing w:after="0"/>
        <w:jc w:val="both"/>
        <w:rPr>
          <w:iCs/>
          <w:color w:val="000000" w:themeColor="text1"/>
        </w:rPr>
      </w:pPr>
    </w:p>
    <w:p w14:paraId="5799479D" w14:textId="5E6043DE" w:rsidR="00E86C27" w:rsidRDefault="00BE6C06" w:rsidP="00E86C27">
      <w:pPr>
        <w:spacing w:after="0"/>
        <w:jc w:val="both"/>
        <w:rPr>
          <w:iCs/>
          <w:color w:val="000000" w:themeColor="text1"/>
        </w:rPr>
      </w:pPr>
      <w:r>
        <w:rPr>
          <w:iCs/>
          <w:color w:val="000000" w:themeColor="text1"/>
        </w:rPr>
        <w:t>In RAN2 agreements, it said that a</w:t>
      </w:r>
      <w:r w:rsidRPr="00E86C27">
        <w:rPr>
          <w:iCs/>
          <w:color w:val="000000" w:themeColor="text1"/>
        </w:rPr>
        <w:t xml:space="preserve">n RRC_IDLE/RRC_INACTIVE UE is not required to perform </w:t>
      </w:r>
      <w:proofErr w:type="spellStart"/>
      <w:r w:rsidRPr="00E86C27">
        <w:rPr>
          <w:iCs/>
          <w:color w:val="000000" w:themeColor="text1"/>
        </w:rPr>
        <w:t>neighbour</w:t>
      </w:r>
      <w:proofErr w:type="spellEnd"/>
      <w:r w:rsidRPr="00E86C27">
        <w:rPr>
          <w:iCs/>
          <w:color w:val="000000" w:themeColor="text1"/>
        </w:rPr>
        <w:t xml:space="preserve"> cell measurements for cell reselection for a TN frequency in the area, if configured, where there is no coverage of that frequency, regardless of the frequency priority</w:t>
      </w:r>
      <w:r>
        <w:rPr>
          <w:iCs/>
          <w:color w:val="000000" w:themeColor="text1"/>
        </w:rPr>
        <w:t xml:space="preserve">. In this case, UE may still perform NTN </w:t>
      </w:r>
      <w:proofErr w:type="gramStart"/>
      <w:r>
        <w:rPr>
          <w:iCs/>
          <w:color w:val="000000" w:themeColor="text1"/>
        </w:rPr>
        <w:t>measurement</w:t>
      </w:r>
      <w:proofErr w:type="gramEnd"/>
      <w:r>
        <w:rPr>
          <w:iCs/>
          <w:color w:val="000000" w:themeColor="text1"/>
        </w:rPr>
        <w:t xml:space="preserve"> but it already lost the TN coverage, and it’s like an initial access to NTN cell after UE moves out of the TN coverage</w:t>
      </w:r>
      <w:r w:rsidR="007E4E98">
        <w:rPr>
          <w:iCs/>
          <w:color w:val="000000" w:themeColor="text1"/>
        </w:rPr>
        <w:t xml:space="preserve"> if no target NTN measurement is configured, otherwise it would be </w:t>
      </w:r>
      <w:r w:rsidR="00480430">
        <w:rPr>
          <w:iCs/>
          <w:color w:val="000000" w:themeColor="text1"/>
        </w:rPr>
        <w:t xml:space="preserve">like </w:t>
      </w:r>
      <w:r w:rsidR="007E4E98">
        <w:rPr>
          <w:iCs/>
          <w:color w:val="000000" w:themeColor="text1"/>
        </w:rPr>
        <w:t>a NTN-to-NTN cell reselection procedure</w:t>
      </w:r>
      <w:r>
        <w:rPr>
          <w:iCs/>
          <w:color w:val="000000" w:themeColor="text1"/>
        </w:rPr>
        <w:t xml:space="preserve">. </w:t>
      </w:r>
      <w:r w:rsidR="00480430">
        <w:rPr>
          <w:iCs/>
          <w:color w:val="000000" w:themeColor="text1"/>
        </w:rPr>
        <w:t xml:space="preserve">Thus, there is no need to define such UE behavior for TN measurement </w:t>
      </w:r>
      <w:r w:rsidR="00480430" w:rsidRPr="00480430">
        <w:rPr>
          <w:iCs/>
          <w:color w:val="000000" w:themeColor="text1"/>
        </w:rPr>
        <w:t xml:space="preserve">for NTN-to-TN cell reselection </w:t>
      </w:r>
      <w:r w:rsidR="00480430">
        <w:rPr>
          <w:iCs/>
          <w:color w:val="000000" w:themeColor="text1"/>
        </w:rPr>
        <w:t xml:space="preserve">if UE is outside TN coverage. </w:t>
      </w:r>
    </w:p>
    <w:p w14:paraId="0D3639A3" w14:textId="5B89141F" w:rsidR="00BE6C06" w:rsidRDefault="00BE6C06" w:rsidP="00E342B3">
      <w:pPr>
        <w:spacing w:after="0"/>
        <w:jc w:val="both"/>
        <w:rPr>
          <w:b/>
          <w:bCs/>
          <w:i/>
          <w:color w:val="000000" w:themeColor="text1"/>
        </w:rPr>
      </w:pPr>
      <w:r w:rsidRPr="00BE6C06">
        <w:rPr>
          <w:b/>
          <w:bCs/>
          <w:i/>
          <w:color w:val="000000" w:themeColor="text1"/>
        </w:rPr>
        <w:t xml:space="preserve">Proposal 4: RAN4 to not define requirement for detailed UE </w:t>
      </w:r>
      <w:proofErr w:type="spellStart"/>
      <w:r w:rsidRPr="00BE6C06">
        <w:rPr>
          <w:b/>
          <w:bCs/>
          <w:i/>
          <w:color w:val="000000" w:themeColor="text1"/>
        </w:rPr>
        <w:t>behaviour</w:t>
      </w:r>
      <w:proofErr w:type="spellEnd"/>
      <w:r w:rsidRPr="00BE6C06">
        <w:rPr>
          <w:b/>
          <w:bCs/>
          <w:i/>
          <w:color w:val="000000" w:themeColor="text1"/>
        </w:rPr>
        <w:t xml:space="preserve"> when the UE is out of TN coverage</w:t>
      </w:r>
      <w:r>
        <w:rPr>
          <w:b/>
          <w:bCs/>
          <w:i/>
          <w:color w:val="000000" w:themeColor="text1"/>
        </w:rPr>
        <w:t xml:space="preserve"> for </w:t>
      </w:r>
      <w:r w:rsidRPr="00BE6C06">
        <w:rPr>
          <w:b/>
          <w:bCs/>
          <w:i/>
          <w:color w:val="000000" w:themeColor="text1"/>
        </w:rPr>
        <w:t>NTN-to-TN cell reselection without measurement enhancement.</w:t>
      </w:r>
    </w:p>
    <w:p w14:paraId="0A0632F6" w14:textId="77777777" w:rsidR="00E342B3" w:rsidRPr="00E342B3" w:rsidRDefault="00E342B3" w:rsidP="00E342B3">
      <w:pPr>
        <w:spacing w:after="0"/>
        <w:jc w:val="both"/>
        <w:rPr>
          <w:b/>
          <w:bCs/>
          <w:i/>
          <w:color w:val="000000" w:themeColor="text1"/>
        </w:rPr>
      </w:pPr>
    </w:p>
    <w:p w14:paraId="62BE1564" w14:textId="3DB2BE2B" w:rsidR="00F71E8C" w:rsidRPr="00466E10" w:rsidRDefault="00F71E8C" w:rsidP="00B254E5">
      <w:pPr>
        <w:spacing w:after="187"/>
        <w:jc w:val="both"/>
        <w:rPr>
          <w:iCs/>
          <w:color w:val="000000" w:themeColor="text1"/>
        </w:rPr>
      </w:pPr>
      <w:r>
        <w:rPr>
          <w:iCs/>
          <w:color w:val="000000" w:themeColor="text1"/>
        </w:rPr>
        <w:t xml:space="preserve">For the </w:t>
      </w:r>
      <w:r w:rsidRPr="00F71E8C">
        <w:rPr>
          <w:iCs/>
          <w:color w:val="000000" w:themeColor="text1"/>
        </w:rPr>
        <w:t xml:space="preserve">NTN-TN cell reselection requirement </w:t>
      </w:r>
      <w:r>
        <w:rPr>
          <w:iCs/>
          <w:color w:val="000000" w:themeColor="text1"/>
        </w:rPr>
        <w:t>with</w:t>
      </w:r>
      <w:r w:rsidRPr="00F71E8C">
        <w:rPr>
          <w:iCs/>
          <w:color w:val="000000" w:themeColor="text1"/>
        </w:rPr>
        <w:t xml:space="preserve"> measurement enhancement</w:t>
      </w:r>
      <w:r>
        <w:rPr>
          <w:iCs/>
          <w:color w:val="000000" w:themeColor="text1"/>
        </w:rPr>
        <w:t>, we had previous agreements in R17 that,</w:t>
      </w:r>
    </w:p>
    <w:tbl>
      <w:tblPr>
        <w:tblStyle w:val="TableGrid"/>
        <w:tblW w:w="0" w:type="auto"/>
        <w:tblLook w:val="04A0" w:firstRow="1" w:lastRow="0" w:firstColumn="1" w:lastColumn="0" w:noHBand="0" w:noVBand="1"/>
      </w:tblPr>
      <w:tblGrid>
        <w:gridCol w:w="9629"/>
      </w:tblGrid>
      <w:tr w:rsidR="00F71E8C" w14:paraId="19A0178F" w14:textId="77777777" w:rsidTr="00F71E8C">
        <w:tc>
          <w:tcPr>
            <w:tcW w:w="9629" w:type="dxa"/>
          </w:tcPr>
          <w:p w14:paraId="08607AF1" w14:textId="5C53E46E" w:rsidR="00F71E8C" w:rsidRPr="00F71E8C" w:rsidRDefault="00F71E8C" w:rsidP="00F71E8C">
            <w:pPr>
              <w:spacing w:before="0" w:beforeAutospacing="0" w:after="0"/>
              <w:outlineLvl w:val="2"/>
              <w:rPr>
                <w:rFonts w:eastAsia="DengXian"/>
                <w:b/>
                <w:sz w:val="20"/>
                <w:szCs w:val="20"/>
                <w:u w:val="single"/>
                <w:lang w:eastAsia="ko-KR"/>
              </w:rPr>
            </w:pPr>
            <w:r w:rsidRPr="00F71E8C">
              <w:rPr>
                <w:b/>
                <w:sz w:val="20"/>
                <w:szCs w:val="20"/>
              </w:rPr>
              <w:t>R4-2214472</w:t>
            </w:r>
          </w:p>
          <w:p w14:paraId="13035D8D" w14:textId="2ADD5707" w:rsidR="00F71E8C" w:rsidRPr="00F71E8C" w:rsidRDefault="00F71E8C" w:rsidP="00F71E8C">
            <w:pPr>
              <w:spacing w:before="0" w:beforeAutospacing="0" w:after="0"/>
              <w:outlineLvl w:val="2"/>
              <w:rPr>
                <w:rFonts w:eastAsia="DengXian"/>
                <w:b/>
                <w:sz w:val="20"/>
                <w:szCs w:val="20"/>
                <w:u w:val="single"/>
                <w:lang w:eastAsia="ko-KR"/>
              </w:rPr>
            </w:pPr>
            <w:r w:rsidRPr="00F71E8C">
              <w:rPr>
                <w:rFonts w:eastAsia="DengXian"/>
                <w:b/>
                <w:sz w:val="20"/>
                <w:szCs w:val="20"/>
                <w:u w:val="single"/>
                <w:lang w:eastAsia="ko-KR"/>
              </w:rPr>
              <w:t>Issue 2</w:t>
            </w:r>
            <w:r w:rsidRPr="00F71E8C">
              <w:rPr>
                <w:rFonts w:eastAsia="DengXian"/>
                <w:b/>
                <w:sz w:val="20"/>
                <w:szCs w:val="20"/>
                <w:u w:val="single"/>
              </w:rPr>
              <w:t>-</w:t>
            </w:r>
            <w:r w:rsidRPr="00F71E8C">
              <w:rPr>
                <w:rFonts w:eastAsia="DengXian"/>
                <w:b/>
                <w:sz w:val="20"/>
                <w:szCs w:val="20"/>
                <w:u w:val="single"/>
                <w:lang w:eastAsia="ko-KR"/>
              </w:rPr>
              <w:t>1-3: Cell Selection/Reselection delay requirements</w:t>
            </w:r>
          </w:p>
          <w:p w14:paraId="0328AB7D" w14:textId="77777777" w:rsidR="00F71E8C" w:rsidRPr="00F71E8C" w:rsidRDefault="00F71E8C" w:rsidP="00F71E8C">
            <w:pPr>
              <w:spacing w:before="0" w:beforeAutospacing="0" w:after="0"/>
              <w:ind w:firstLine="284"/>
              <w:rPr>
                <w:rFonts w:eastAsia="DengXian"/>
                <w:b/>
                <w:bCs/>
                <w:i/>
                <w:iCs/>
                <w:sz w:val="20"/>
                <w:szCs w:val="20"/>
                <w:lang w:eastAsia="ja-JP"/>
              </w:rPr>
            </w:pPr>
            <w:r w:rsidRPr="00F71E8C">
              <w:rPr>
                <w:rFonts w:eastAsia="DengXian"/>
                <w:b/>
                <w:bCs/>
                <w:i/>
                <w:iCs/>
                <w:sz w:val="20"/>
                <w:szCs w:val="20"/>
                <w:lang w:eastAsia="ja-JP"/>
              </w:rPr>
              <w:t>Agreement:</w:t>
            </w:r>
          </w:p>
          <w:p w14:paraId="4A4795E7" w14:textId="77777777" w:rsidR="00F71E8C" w:rsidRPr="00F71E8C" w:rsidRDefault="00F71E8C" w:rsidP="00F71E8C">
            <w:pPr>
              <w:numPr>
                <w:ilvl w:val="0"/>
                <w:numId w:val="45"/>
              </w:numPr>
              <w:spacing w:before="0" w:beforeAutospacing="0" w:after="0"/>
              <w:rPr>
                <w:sz w:val="20"/>
                <w:szCs w:val="20"/>
              </w:rPr>
            </w:pPr>
            <w:r w:rsidRPr="00F71E8C">
              <w:rPr>
                <w:sz w:val="20"/>
                <w:szCs w:val="20"/>
              </w:rPr>
              <w:t>Legacy TN requirements shall be default requirements for LEO and GEO.</w:t>
            </w:r>
          </w:p>
          <w:p w14:paraId="374EA14D" w14:textId="77777777" w:rsidR="00F71E8C" w:rsidRPr="00F71E8C" w:rsidRDefault="00F71E8C" w:rsidP="00F71E8C">
            <w:pPr>
              <w:numPr>
                <w:ilvl w:val="0"/>
                <w:numId w:val="45"/>
              </w:numPr>
              <w:spacing w:before="0" w:beforeAutospacing="0" w:after="0"/>
              <w:rPr>
                <w:sz w:val="20"/>
                <w:szCs w:val="20"/>
                <w:highlight w:val="yellow"/>
              </w:rPr>
            </w:pPr>
            <w:r w:rsidRPr="00F71E8C">
              <w:rPr>
                <w:sz w:val="20"/>
                <w:szCs w:val="20"/>
                <w:highlight w:val="yellow"/>
              </w:rPr>
              <w:t xml:space="preserve">Enhancement </w:t>
            </w:r>
            <w:proofErr w:type="spellStart"/>
            <w:r w:rsidRPr="00F71E8C">
              <w:rPr>
                <w:sz w:val="20"/>
                <w:szCs w:val="20"/>
                <w:highlight w:val="yellow"/>
              </w:rPr>
              <w:t>signalling</w:t>
            </w:r>
            <w:proofErr w:type="spellEnd"/>
            <w:r w:rsidRPr="00F71E8C">
              <w:rPr>
                <w:sz w:val="20"/>
                <w:szCs w:val="20"/>
                <w:highlight w:val="yellow"/>
              </w:rPr>
              <w:t xml:space="preserve"> enables enhanced requirement on LEO, with capability support.</w:t>
            </w:r>
          </w:p>
          <w:p w14:paraId="100400E3" w14:textId="5E8EE468" w:rsidR="00F71E8C" w:rsidRPr="00F71E8C" w:rsidRDefault="00F71E8C" w:rsidP="00F71E8C">
            <w:pPr>
              <w:spacing w:before="0" w:beforeAutospacing="0" w:after="0"/>
              <w:rPr>
                <w:sz w:val="20"/>
                <w:szCs w:val="20"/>
              </w:rPr>
            </w:pPr>
            <w:r w:rsidRPr="00F71E8C">
              <w:rPr>
                <w:sz w:val="20"/>
                <w:szCs w:val="20"/>
                <w:highlight w:val="yellow"/>
              </w:rPr>
              <w:t xml:space="preserve">Relaxation </w:t>
            </w:r>
            <w:proofErr w:type="spellStart"/>
            <w:r w:rsidRPr="00F71E8C">
              <w:rPr>
                <w:sz w:val="20"/>
                <w:szCs w:val="20"/>
                <w:highlight w:val="yellow"/>
              </w:rPr>
              <w:t>signalling</w:t>
            </w:r>
            <w:proofErr w:type="spellEnd"/>
            <w:r w:rsidRPr="00F71E8C">
              <w:rPr>
                <w:sz w:val="20"/>
                <w:szCs w:val="20"/>
                <w:highlight w:val="yellow"/>
              </w:rPr>
              <w:t xml:space="preserve"> enables cell-reselection requirements on GEO, with capability support. The capability is introduced for NTN UEs.</w:t>
            </w:r>
          </w:p>
          <w:p w14:paraId="04A2B7CB" w14:textId="77777777" w:rsidR="00F71E8C" w:rsidRPr="00F71E8C" w:rsidRDefault="00F71E8C" w:rsidP="00F71E8C">
            <w:pPr>
              <w:spacing w:before="0" w:beforeAutospacing="0" w:after="0"/>
              <w:rPr>
                <w:sz w:val="20"/>
                <w:szCs w:val="20"/>
              </w:rPr>
            </w:pPr>
            <w:r w:rsidRPr="00F71E8C">
              <w:rPr>
                <w:sz w:val="20"/>
                <w:szCs w:val="20"/>
              </w:rPr>
              <w:t xml:space="preserve">As highlighted, network indication is needed to indicate </w:t>
            </w:r>
            <w:proofErr w:type="gramStart"/>
            <w:r w:rsidRPr="00F71E8C">
              <w:rPr>
                <w:sz w:val="20"/>
                <w:szCs w:val="20"/>
              </w:rPr>
              <w:t>UE</w:t>
            </w:r>
            <w:proofErr w:type="gramEnd"/>
          </w:p>
          <w:p w14:paraId="7171AA7B" w14:textId="77777777" w:rsidR="00F71E8C" w:rsidRPr="00F71E8C" w:rsidRDefault="00F71E8C" w:rsidP="00F71E8C">
            <w:pPr>
              <w:pStyle w:val="ListParagraph"/>
              <w:widowControl/>
              <w:numPr>
                <w:ilvl w:val="0"/>
                <w:numId w:val="49"/>
              </w:numPr>
              <w:overflowPunct/>
              <w:autoSpaceDE/>
              <w:autoSpaceDN/>
              <w:adjustRightInd/>
              <w:spacing w:before="0" w:beforeAutospacing="0" w:after="0" w:line="240" w:lineRule="auto"/>
              <w:ind w:left="357" w:firstLineChars="0" w:hanging="357"/>
              <w:textAlignment w:val="auto"/>
              <w:rPr>
                <w:bCs/>
                <w:sz w:val="20"/>
                <w:szCs w:val="20"/>
              </w:rPr>
            </w:pPr>
            <w:r w:rsidRPr="00F71E8C">
              <w:rPr>
                <w:bCs/>
                <w:sz w:val="20"/>
                <w:szCs w:val="20"/>
              </w:rPr>
              <w:t>Whether to enable enhanced cell reselection requirements for LEO</w:t>
            </w:r>
          </w:p>
          <w:p w14:paraId="30A61251" w14:textId="77777777" w:rsidR="00F71E8C" w:rsidRDefault="00F71E8C" w:rsidP="00F71E8C">
            <w:pPr>
              <w:pStyle w:val="ListParagraph"/>
              <w:widowControl/>
              <w:numPr>
                <w:ilvl w:val="0"/>
                <w:numId w:val="49"/>
              </w:numPr>
              <w:overflowPunct/>
              <w:autoSpaceDE/>
              <w:autoSpaceDN/>
              <w:adjustRightInd/>
              <w:spacing w:before="0" w:beforeAutospacing="0" w:after="0" w:line="240" w:lineRule="auto"/>
              <w:ind w:left="357" w:firstLineChars="0" w:hanging="357"/>
              <w:textAlignment w:val="auto"/>
              <w:rPr>
                <w:bCs/>
                <w:sz w:val="20"/>
                <w:szCs w:val="20"/>
              </w:rPr>
            </w:pPr>
            <w:r w:rsidRPr="00F71E8C">
              <w:rPr>
                <w:bCs/>
                <w:sz w:val="20"/>
                <w:szCs w:val="20"/>
              </w:rPr>
              <w:t>Whether to enable relaxed cell reselection requirements for GEO</w:t>
            </w:r>
          </w:p>
          <w:p w14:paraId="314DF6AE" w14:textId="77777777" w:rsidR="00466E10" w:rsidRPr="00F71E8C" w:rsidRDefault="00466E10" w:rsidP="00466E10">
            <w:pPr>
              <w:pStyle w:val="ListParagraph"/>
              <w:widowControl/>
              <w:overflowPunct/>
              <w:autoSpaceDE/>
              <w:autoSpaceDN/>
              <w:adjustRightInd/>
              <w:spacing w:before="0" w:beforeAutospacing="0" w:after="0" w:line="240" w:lineRule="auto"/>
              <w:ind w:left="357" w:firstLineChars="0" w:firstLine="0"/>
              <w:textAlignment w:val="auto"/>
              <w:rPr>
                <w:bCs/>
                <w:sz w:val="20"/>
                <w:szCs w:val="20"/>
              </w:rPr>
            </w:pPr>
          </w:p>
          <w:p w14:paraId="597F3379" w14:textId="77777777" w:rsidR="00F71E8C" w:rsidRPr="00F71E8C" w:rsidRDefault="00F71E8C" w:rsidP="00F71E8C">
            <w:pPr>
              <w:spacing w:before="0" w:beforeAutospacing="0" w:after="0"/>
              <w:jc w:val="both"/>
              <w:rPr>
                <w:b/>
                <w:bCs/>
                <w:iCs/>
                <w:color w:val="000000" w:themeColor="text1"/>
                <w:sz w:val="20"/>
                <w:szCs w:val="20"/>
              </w:rPr>
            </w:pPr>
            <w:r w:rsidRPr="00F71E8C">
              <w:rPr>
                <w:b/>
                <w:bCs/>
                <w:iCs/>
                <w:color w:val="000000" w:themeColor="text1"/>
                <w:sz w:val="20"/>
                <w:szCs w:val="20"/>
              </w:rPr>
              <w:t>R4-2220741</w:t>
            </w:r>
          </w:p>
          <w:p w14:paraId="7FE68A83" w14:textId="77777777" w:rsidR="00F71E8C" w:rsidRPr="00F71E8C" w:rsidRDefault="00F71E8C" w:rsidP="00F71E8C">
            <w:pPr>
              <w:numPr>
                <w:ilvl w:val="0"/>
                <w:numId w:val="45"/>
              </w:numPr>
              <w:spacing w:before="0" w:beforeAutospacing="0" w:after="0"/>
              <w:ind w:left="644" w:hanging="357"/>
              <w:rPr>
                <w:rFonts w:eastAsia="MS Mincho"/>
                <w:sz w:val="20"/>
                <w:szCs w:val="20"/>
              </w:rPr>
            </w:pPr>
            <w:r w:rsidRPr="00F71E8C">
              <w:rPr>
                <w:rFonts w:eastAsia="MS Mincho"/>
                <w:sz w:val="20"/>
                <w:szCs w:val="20"/>
              </w:rPr>
              <w:t xml:space="preserve">For intra-frequency measurement, RAN4 to confirm that the NR NTN relaxed intra-frequency measurements only apply to GSO </w:t>
            </w:r>
            <w:proofErr w:type="spellStart"/>
            <w:r w:rsidRPr="00F71E8C">
              <w:rPr>
                <w:rFonts w:eastAsia="MS Mincho"/>
                <w:sz w:val="20"/>
                <w:szCs w:val="20"/>
              </w:rPr>
              <w:t>neighbour</w:t>
            </w:r>
            <w:proofErr w:type="spellEnd"/>
            <w:r w:rsidRPr="00F71E8C">
              <w:rPr>
                <w:rFonts w:eastAsia="MS Mincho"/>
                <w:sz w:val="20"/>
                <w:szCs w:val="20"/>
              </w:rPr>
              <w:t xml:space="preserve"> cells and can be configured only by GSO serving cell.</w:t>
            </w:r>
          </w:p>
          <w:p w14:paraId="52407273" w14:textId="77777777" w:rsidR="00F71E8C" w:rsidRPr="00F71E8C" w:rsidRDefault="00F71E8C" w:rsidP="00F71E8C">
            <w:pPr>
              <w:numPr>
                <w:ilvl w:val="0"/>
                <w:numId w:val="45"/>
              </w:numPr>
              <w:spacing w:before="0" w:beforeAutospacing="0" w:after="0"/>
              <w:ind w:left="644" w:hanging="357"/>
              <w:rPr>
                <w:rFonts w:eastAsia="MS Mincho"/>
                <w:sz w:val="20"/>
                <w:szCs w:val="20"/>
              </w:rPr>
            </w:pPr>
            <w:r w:rsidRPr="00F71E8C">
              <w:rPr>
                <w:rFonts w:eastAsia="MS Mincho"/>
                <w:sz w:val="20"/>
                <w:szCs w:val="20"/>
              </w:rPr>
              <w:t xml:space="preserve">For inter-frequency measurement, RAN4 to confirm that the NR NTN relaxed inter-frequency measurements only apply to GSO </w:t>
            </w:r>
            <w:proofErr w:type="spellStart"/>
            <w:r w:rsidRPr="00F71E8C">
              <w:rPr>
                <w:rFonts w:eastAsia="MS Mincho"/>
                <w:sz w:val="20"/>
                <w:szCs w:val="20"/>
              </w:rPr>
              <w:t>neighbour</w:t>
            </w:r>
            <w:proofErr w:type="spellEnd"/>
            <w:r w:rsidRPr="00F71E8C">
              <w:rPr>
                <w:rFonts w:eastAsia="MS Mincho"/>
                <w:sz w:val="20"/>
                <w:szCs w:val="20"/>
              </w:rPr>
              <w:t xml:space="preserve"> cells and can be configured by GSO and NGSO serving cell.</w:t>
            </w:r>
          </w:p>
          <w:p w14:paraId="27D10B02" w14:textId="49A82280" w:rsidR="00F71E8C" w:rsidRPr="00F71E8C" w:rsidRDefault="00F71E8C" w:rsidP="00466E10">
            <w:pPr>
              <w:numPr>
                <w:ilvl w:val="1"/>
                <w:numId w:val="45"/>
              </w:numPr>
              <w:spacing w:before="0" w:beforeAutospacing="0" w:after="0"/>
              <w:ind w:left="1328"/>
              <w:rPr>
                <w:rFonts w:eastAsia="MS Mincho"/>
              </w:rPr>
            </w:pPr>
            <w:r w:rsidRPr="00F71E8C">
              <w:rPr>
                <w:rFonts w:eastAsia="MS Mincho"/>
                <w:sz w:val="20"/>
                <w:szCs w:val="20"/>
              </w:rPr>
              <w:t xml:space="preserve">(Note) The applicability of the </w:t>
            </w:r>
            <w:proofErr w:type="spellStart"/>
            <w:r w:rsidRPr="00F71E8C">
              <w:rPr>
                <w:rFonts w:eastAsia="MS Mincho"/>
                <w:sz w:val="20"/>
                <w:szCs w:val="20"/>
              </w:rPr>
              <w:t>signalling</w:t>
            </w:r>
            <w:proofErr w:type="spellEnd"/>
            <w:r w:rsidRPr="00F71E8C">
              <w:rPr>
                <w:rFonts w:eastAsia="MS Mincho"/>
                <w:sz w:val="20"/>
                <w:szCs w:val="20"/>
              </w:rPr>
              <w:t xml:space="preserve"> for relaxed RRM measurement for IoT NTN shall be separately discussed and decided under WI of </w:t>
            </w:r>
            <w:proofErr w:type="spellStart"/>
            <w:r w:rsidRPr="00F71E8C">
              <w:rPr>
                <w:rFonts w:eastAsia="MS Mincho"/>
                <w:sz w:val="20"/>
                <w:szCs w:val="20"/>
              </w:rPr>
              <w:t>LTE_NBeMTC_NTN</w:t>
            </w:r>
            <w:proofErr w:type="spellEnd"/>
            <w:r w:rsidRPr="00F71E8C">
              <w:rPr>
                <w:rFonts w:eastAsia="MS Mincho"/>
                <w:sz w:val="20"/>
                <w:szCs w:val="20"/>
              </w:rPr>
              <w:t>.</w:t>
            </w:r>
          </w:p>
        </w:tc>
      </w:tr>
    </w:tbl>
    <w:p w14:paraId="35A1474A" w14:textId="73DFEA9D" w:rsidR="00F71E8C" w:rsidRDefault="00466E10" w:rsidP="00B254E5">
      <w:pPr>
        <w:spacing w:after="187"/>
        <w:jc w:val="both"/>
        <w:rPr>
          <w:iCs/>
          <w:color w:val="000000" w:themeColor="text1"/>
        </w:rPr>
      </w:pPr>
      <w:r>
        <w:rPr>
          <w:iCs/>
          <w:color w:val="000000" w:themeColor="text1"/>
        </w:rPr>
        <w:t>In</w:t>
      </w:r>
      <w:r w:rsidRPr="00466E10">
        <w:rPr>
          <w:iCs/>
          <w:color w:val="000000" w:themeColor="text1"/>
        </w:rPr>
        <w:t xml:space="preserve"> </w:t>
      </w:r>
      <w:r w:rsidRPr="00466E10">
        <w:rPr>
          <w:rFonts w:hint="eastAsia"/>
          <w:iCs/>
          <w:color w:val="000000" w:themeColor="text1"/>
        </w:rPr>
        <w:t>NTN-to</w:t>
      </w:r>
      <w:r w:rsidRPr="00466E10">
        <w:rPr>
          <w:iCs/>
          <w:color w:val="000000" w:themeColor="text1"/>
        </w:rPr>
        <w:t>-TN reselection,</w:t>
      </w:r>
      <w:r>
        <w:rPr>
          <w:iCs/>
          <w:color w:val="000000" w:themeColor="text1"/>
        </w:rPr>
        <w:t xml:space="preserve"> since target TN cell is stationary, we can consider measurement relaxation for such TN neighbor cell measurement, like for GSO neighbor cell</w:t>
      </w:r>
      <w:r w:rsidR="00986153">
        <w:rPr>
          <w:iCs/>
          <w:color w:val="000000" w:themeColor="text1"/>
        </w:rPr>
        <w:t xml:space="preserve"> in R17</w:t>
      </w:r>
      <w:r>
        <w:rPr>
          <w:iCs/>
          <w:color w:val="000000" w:themeColor="text1"/>
        </w:rPr>
        <w:t>, regardless of the satellite type of serving cell.</w:t>
      </w:r>
    </w:p>
    <w:p w14:paraId="270BA529" w14:textId="60960965" w:rsidR="00466E10" w:rsidRPr="00062E63" w:rsidRDefault="00466E10" w:rsidP="00062E63">
      <w:r>
        <w:rPr>
          <w:iCs/>
          <w:color w:val="000000" w:themeColor="text1"/>
        </w:rPr>
        <w:t>In</w:t>
      </w:r>
      <w:r w:rsidRPr="00466E10">
        <w:rPr>
          <w:iCs/>
          <w:color w:val="000000" w:themeColor="text1"/>
        </w:rPr>
        <w:t xml:space="preserve"> </w:t>
      </w:r>
      <w:r w:rsidR="00986153">
        <w:rPr>
          <w:iCs/>
          <w:color w:val="000000" w:themeColor="text1"/>
        </w:rPr>
        <w:t>TN</w:t>
      </w:r>
      <w:r w:rsidRPr="00466E10">
        <w:rPr>
          <w:rFonts w:hint="eastAsia"/>
          <w:iCs/>
          <w:color w:val="000000" w:themeColor="text1"/>
        </w:rPr>
        <w:t>-to</w:t>
      </w:r>
      <w:r w:rsidRPr="00466E10">
        <w:rPr>
          <w:iCs/>
          <w:color w:val="000000" w:themeColor="text1"/>
        </w:rPr>
        <w:t>-</w:t>
      </w:r>
      <w:r w:rsidR="00986153">
        <w:rPr>
          <w:iCs/>
          <w:color w:val="000000" w:themeColor="text1"/>
        </w:rPr>
        <w:t>N</w:t>
      </w:r>
      <w:r w:rsidRPr="00466E10">
        <w:rPr>
          <w:iCs/>
          <w:color w:val="000000" w:themeColor="text1"/>
        </w:rPr>
        <w:t>TN reselection,</w:t>
      </w:r>
      <w:r>
        <w:rPr>
          <w:iCs/>
          <w:color w:val="000000" w:themeColor="text1"/>
        </w:rPr>
        <w:t xml:space="preserve"> </w:t>
      </w:r>
      <w:r w:rsidR="00986153">
        <w:rPr>
          <w:iCs/>
          <w:color w:val="000000" w:themeColor="text1"/>
        </w:rPr>
        <w:t>like R17 NTN measurement enhancement, measurement relaxation can be considered for GEO neighbor cell measurement, while fast measurement enhancement can be considered for LEO neighbor cell measurement</w:t>
      </w:r>
      <w:r w:rsidR="00062E63">
        <w:rPr>
          <w:iCs/>
          <w:color w:val="000000" w:themeColor="text1"/>
        </w:rPr>
        <w:t xml:space="preserve"> (like </w:t>
      </w:r>
      <w:r w:rsidR="00062E63">
        <w:rPr>
          <w:i/>
        </w:rPr>
        <w:t>enhancedMeasurementLEO-r17</w:t>
      </w:r>
      <w:r w:rsidR="00062E63">
        <w:rPr>
          <w:iCs/>
          <w:color w:val="000000" w:themeColor="text1"/>
        </w:rPr>
        <w:t>)</w:t>
      </w:r>
      <w:r>
        <w:rPr>
          <w:iCs/>
          <w:color w:val="000000" w:themeColor="text1"/>
        </w:rPr>
        <w:t>.</w:t>
      </w:r>
    </w:p>
    <w:p w14:paraId="6B097C13" w14:textId="1B559E22" w:rsidR="00986153" w:rsidRDefault="00986153" w:rsidP="00986153">
      <w:pPr>
        <w:spacing w:after="187"/>
        <w:jc w:val="both"/>
        <w:rPr>
          <w:iCs/>
          <w:color w:val="000000" w:themeColor="text1"/>
        </w:rPr>
      </w:pPr>
      <w:r>
        <w:rPr>
          <w:iCs/>
          <w:color w:val="000000" w:themeColor="text1"/>
        </w:rPr>
        <w:lastRenderedPageBreak/>
        <w:t>In</w:t>
      </w:r>
      <w:r w:rsidRPr="00466E10">
        <w:rPr>
          <w:iCs/>
          <w:color w:val="000000" w:themeColor="text1"/>
        </w:rPr>
        <w:t xml:space="preserve"> </w:t>
      </w:r>
      <w:r>
        <w:rPr>
          <w:iCs/>
          <w:color w:val="000000" w:themeColor="text1"/>
        </w:rPr>
        <w:t>NTN</w:t>
      </w:r>
      <w:r w:rsidRPr="00466E10">
        <w:rPr>
          <w:rFonts w:hint="eastAsia"/>
          <w:iCs/>
          <w:color w:val="000000" w:themeColor="text1"/>
        </w:rPr>
        <w:t>-to</w:t>
      </w:r>
      <w:r w:rsidRPr="00466E10">
        <w:rPr>
          <w:iCs/>
          <w:color w:val="000000" w:themeColor="text1"/>
        </w:rPr>
        <w:t>-</w:t>
      </w:r>
      <w:r>
        <w:rPr>
          <w:iCs/>
          <w:color w:val="000000" w:themeColor="text1"/>
        </w:rPr>
        <w:t>N</w:t>
      </w:r>
      <w:r w:rsidRPr="00466E10">
        <w:rPr>
          <w:iCs/>
          <w:color w:val="000000" w:themeColor="text1"/>
        </w:rPr>
        <w:t>TN reselection,</w:t>
      </w:r>
      <w:r>
        <w:rPr>
          <w:iCs/>
          <w:color w:val="000000" w:themeColor="text1"/>
        </w:rPr>
        <w:t xml:space="preserve"> we prefer to reuse the same approach in R17, measurement relaxation can be considered for GEO neighbor cell measurement, while fast measurement enhancement can be considered for LEO neighbor cell measurement regardless of </w:t>
      </w:r>
      <w:r w:rsidRPr="00986153">
        <w:rPr>
          <w:iCs/>
          <w:color w:val="000000" w:themeColor="text1"/>
        </w:rPr>
        <w:t>earth moving and quasi-earth fixed cell</w:t>
      </w:r>
      <w:r w:rsidR="00062E63">
        <w:rPr>
          <w:iCs/>
          <w:color w:val="000000" w:themeColor="text1"/>
        </w:rPr>
        <w:t xml:space="preserve"> (like </w:t>
      </w:r>
      <w:r w:rsidR="00062E63">
        <w:rPr>
          <w:i/>
        </w:rPr>
        <w:t>enhancedMeasurementLEO-r17</w:t>
      </w:r>
      <w:r w:rsidR="00062E63">
        <w:rPr>
          <w:iCs/>
          <w:color w:val="000000" w:themeColor="text1"/>
        </w:rPr>
        <w:t>)</w:t>
      </w:r>
      <w:r>
        <w:rPr>
          <w:iCs/>
          <w:color w:val="000000" w:themeColor="text1"/>
        </w:rPr>
        <w:t>.</w:t>
      </w:r>
    </w:p>
    <w:p w14:paraId="000C36A1" w14:textId="64F55B50" w:rsidR="00986153" w:rsidRDefault="00986153" w:rsidP="00986153">
      <w:pPr>
        <w:spacing w:after="187"/>
        <w:jc w:val="both"/>
        <w:rPr>
          <w:iCs/>
          <w:color w:val="000000" w:themeColor="text1"/>
        </w:rPr>
      </w:pPr>
      <w:r>
        <w:rPr>
          <w:iCs/>
          <w:color w:val="000000" w:themeColor="text1"/>
        </w:rPr>
        <w:t xml:space="preserve">However, all above measurement enhancement shall be investigated after we concluded on the baseline cell reselection requirements for this </w:t>
      </w:r>
      <w:proofErr w:type="spellStart"/>
      <w:r>
        <w:rPr>
          <w:iCs/>
          <w:color w:val="000000" w:themeColor="text1"/>
        </w:rPr>
        <w:t>eNTN</w:t>
      </w:r>
      <w:proofErr w:type="spellEnd"/>
      <w:r>
        <w:rPr>
          <w:iCs/>
          <w:color w:val="000000" w:themeColor="text1"/>
        </w:rPr>
        <w:t xml:space="preserve"> WI.</w:t>
      </w:r>
    </w:p>
    <w:p w14:paraId="424DB57C" w14:textId="57BF28B2" w:rsidR="00986153" w:rsidRDefault="00986153" w:rsidP="00062E63">
      <w:pPr>
        <w:spacing w:after="0"/>
        <w:jc w:val="both"/>
        <w:rPr>
          <w:b/>
          <w:bCs/>
          <w:i/>
          <w:color w:val="000000" w:themeColor="text1"/>
        </w:rPr>
      </w:pPr>
      <w:r w:rsidRPr="00986153">
        <w:rPr>
          <w:b/>
          <w:bCs/>
          <w:i/>
          <w:color w:val="000000" w:themeColor="text1"/>
        </w:rPr>
        <w:t xml:space="preserve">Proposal </w:t>
      </w:r>
      <w:r w:rsidR="00E342B3">
        <w:rPr>
          <w:b/>
          <w:bCs/>
          <w:i/>
          <w:color w:val="000000" w:themeColor="text1"/>
        </w:rPr>
        <w:t>5</w:t>
      </w:r>
      <w:r w:rsidRPr="00986153">
        <w:rPr>
          <w:b/>
          <w:bCs/>
          <w:i/>
          <w:color w:val="000000" w:themeColor="text1"/>
        </w:rPr>
        <w:t>:</w:t>
      </w:r>
      <w:r w:rsidRPr="00986153">
        <w:rPr>
          <w:iCs/>
          <w:color w:val="000000" w:themeColor="text1"/>
        </w:rPr>
        <w:t xml:space="preserve"> </w:t>
      </w:r>
      <w:r w:rsidRPr="00062E63">
        <w:rPr>
          <w:b/>
          <w:bCs/>
          <w:i/>
          <w:color w:val="000000" w:themeColor="text1"/>
        </w:rPr>
        <w:t xml:space="preserve">measurement enhancement (including measurement relaxation or fast measurement) shall be investigated after </w:t>
      </w:r>
      <w:r w:rsidR="00062E63">
        <w:rPr>
          <w:b/>
          <w:bCs/>
          <w:i/>
          <w:color w:val="000000" w:themeColor="text1"/>
        </w:rPr>
        <w:t>RAN4</w:t>
      </w:r>
      <w:r w:rsidRPr="00062E63">
        <w:rPr>
          <w:b/>
          <w:bCs/>
          <w:i/>
          <w:color w:val="000000" w:themeColor="text1"/>
        </w:rPr>
        <w:t xml:space="preserve"> conclud</w:t>
      </w:r>
      <w:r w:rsidR="00062E63">
        <w:rPr>
          <w:b/>
          <w:bCs/>
          <w:i/>
          <w:color w:val="000000" w:themeColor="text1"/>
        </w:rPr>
        <w:t>es</w:t>
      </w:r>
      <w:r w:rsidRPr="00062E63">
        <w:rPr>
          <w:b/>
          <w:bCs/>
          <w:i/>
          <w:color w:val="000000" w:themeColor="text1"/>
        </w:rPr>
        <w:t xml:space="preserve"> on the baseline cell reselection requirements for this </w:t>
      </w:r>
      <w:proofErr w:type="spellStart"/>
      <w:r w:rsidRPr="00062E63">
        <w:rPr>
          <w:b/>
          <w:bCs/>
          <w:i/>
          <w:color w:val="000000" w:themeColor="text1"/>
        </w:rPr>
        <w:t>eNTN</w:t>
      </w:r>
      <w:proofErr w:type="spellEnd"/>
      <w:r w:rsidRPr="00062E63">
        <w:rPr>
          <w:b/>
          <w:bCs/>
          <w:i/>
          <w:color w:val="000000" w:themeColor="text1"/>
        </w:rPr>
        <w:t xml:space="preserve"> WI</w:t>
      </w:r>
      <w:r w:rsidR="00062E63">
        <w:rPr>
          <w:b/>
          <w:bCs/>
          <w:i/>
          <w:color w:val="000000" w:themeColor="text1"/>
        </w:rPr>
        <w:t>. Followings are the enhanced measurement for future consideration:</w:t>
      </w:r>
    </w:p>
    <w:p w14:paraId="7A868506" w14:textId="21506B36" w:rsidR="00062E63" w:rsidRPr="00062E63" w:rsidRDefault="00062E63" w:rsidP="00062E63">
      <w:pPr>
        <w:pStyle w:val="ListParagraph"/>
        <w:numPr>
          <w:ilvl w:val="0"/>
          <w:numId w:val="50"/>
        </w:numPr>
        <w:spacing w:after="0" w:line="240" w:lineRule="auto"/>
        <w:ind w:firstLineChars="0"/>
        <w:jc w:val="both"/>
        <w:rPr>
          <w:rFonts w:eastAsia="Times New Roman"/>
          <w:b/>
          <w:bCs/>
          <w:i/>
          <w:snapToGrid/>
          <w:color w:val="000000" w:themeColor="text1"/>
          <w:sz w:val="24"/>
          <w:szCs w:val="24"/>
          <w:lang w:val="en-US" w:eastAsia="zh-CN"/>
        </w:rPr>
      </w:pPr>
      <w:r w:rsidRPr="00062E63">
        <w:rPr>
          <w:rFonts w:eastAsia="Times New Roman"/>
          <w:b/>
          <w:bCs/>
          <w:i/>
          <w:snapToGrid/>
          <w:color w:val="000000" w:themeColor="text1"/>
          <w:sz w:val="24"/>
          <w:szCs w:val="24"/>
          <w:lang w:val="en-US" w:eastAsia="zh-CN"/>
        </w:rPr>
        <w:t xml:space="preserve">to consider measurement relaxation for </w:t>
      </w:r>
      <w:r w:rsidRPr="00062E63">
        <w:rPr>
          <w:rFonts w:eastAsia="Times New Roman" w:hint="eastAsia"/>
          <w:b/>
          <w:bCs/>
          <w:i/>
          <w:snapToGrid/>
          <w:color w:val="000000" w:themeColor="text1"/>
          <w:sz w:val="24"/>
          <w:szCs w:val="24"/>
          <w:lang w:val="en-US" w:eastAsia="zh-CN"/>
        </w:rPr>
        <w:t>NTN-to</w:t>
      </w:r>
      <w:r w:rsidRPr="00062E63">
        <w:rPr>
          <w:rFonts w:eastAsia="Times New Roman"/>
          <w:b/>
          <w:bCs/>
          <w:i/>
          <w:snapToGrid/>
          <w:color w:val="000000" w:themeColor="text1"/>
          <w:sz w:val="24"/>
          <w:szCs w:val="24"/>
          <w:lang w:val="en-US" w:eastAsia="zh-CN"/>
        </w:rPr>
        <w:t>-TN reselection,</w:t>
      </w:r>
    </w:p>
    <w:p w14:paraId="66E2A9DC" w14:textId="31A4276B" w:rsidR="00062E63" w:rsidRPr="00062E63" w:rsidRDefault="00062E63" w:rsidP="00062E63">
      <w:pPr>
        <w:pStyle w:val="ListParagraph"/>
        <w:numPr>
          <w:ilvl w:val="0"/>
          <w:numId w:val="50"/>
        </w:numPr>
        <w:spacing w:after="0" w:line="240" w:lineRule="auto"/>
        <w:ind w:firstLineChars="0"/>
        <w:jc w:val="both"/>
        <w:rPr>
          <w:rFonts w:eastAsia="Times New Roman"/>
          <w:b/>
          <w:bCs/>
          <w:i/>
          <w:snapToGrid/>
          <w:color w:val="000000" w:themeColor="text1"/>
          <w:sz w:val="24"/>
          <w:szCs w:val="24"/>
          <w:lang w:val="en-US" w:eastAsia="zh-CN"/>
        </w:rPr>
      </w:pPr>
      <w:r w:rsidRPr="00062E63">
        <w:rPr>
          <w:rFonts w:eastAsia="Times New Roman"/>
          <w:b/>
          <w:bCs/>
          <w:i/>
          <w:snapToGrid/>
          <w:color w:val="000000" w:themeColor="text1"/>
          <w:sz w:val="24"/>
          <w:szCs w:val="24"/>
          <w:lang w:val="en-US" w:eastAsia="zh-CN"/>
        </w:rPr>
        <w:t xml:space="preserve">to consider measurement relaxation for </w:t>
      </w:r>
      <w:r w:rsidRPr="00062E63">
        <w:rPr>
          <w:rFonts w:eastAsia="Times New Roman" w:hint="eastAsia"/>
          <w:b/>
          <w:bCs/>
          <w:i/>
          <w:snapToGrid/>
          <w:color w:val="000000" w:themeColor="text1"/>
          <w:sz w:val="24"/>
          <w:szCs w:val="24"/>
          <w:lang w:val="en-US" w:eastAsia="zh-CN"/>
        </w:rPr>
        <w:t>TN-to</w:t>
      </w:r>
      <w:r w:rsidRPr="00062E63">
        <w:rPr>
          <w:rFonts w:eastAsia="Times New Roman"/>
          <w:b/>
          <w:bCs/>
          <w:i/>
          <w:snapToGrid/>
          <w:color w:val="000000" w:themeColor="text1"/>
          <w:sz w:val="24"/>
          <w:szCs w:val="24"/>
          <w:lang w:val="en-US" w:eastAsia="zh-CN"/>
        </w:rPr>
        <w:t>-NTN reselection and NTN</w:t>
      </w:r>
      <w:r w:rsidRPr="00062E63">
        <w:rPr>
          <w:rFonts w:eastAsia="Times New Roman" w:hint="eastAsia"/>
          <w:b/>
          <w:bCs/>
          <w:i/>
          <w:snapToGrid/>
          <w:color w:val="000000" w:themeColor="text1"/>
          <w:sz w:val="24"/>
          <w:szCs w:val="24"/>
          <w:lang w:val="en-US" w:eastAsia="zh-CN"/>
        </w:rPr>
        <w:t>-to</w:t>
      </w:r>
      <w:r w:rsidRPr="00062E63">
        <w:rPr>
          <w:rFonts w:eastAsia="Times New Roman"/>
          <w:b/>
          <w:bCs/>
          <w:i/>
          <w:snapToGrid/>
          <w:color w:val="000000" w:themeColor="text1"/>
          <w:sz w:val="24"/>
          <w:szCs w:val="24"/>
          <w:lang w:val="en-US" w:eastAsia="zh-CN"/>
        </w:rPr>
        <w:t xml:space="preserve">-NTN reselection, if the target cell is </w:t>
      </w:r>
      <w:proofErr w:type="gramStart"/>
      <w:r w:rsidRPr="00062E63">
        <w:rPr>
          <w:rFonts w:eastAsia="Times New Roman"/>
          <w:b/>
          <w:bCs/>
          <w:i/>
          <w:snapToGrid/>
          <w:color w:val="000000" w:themeColor="text1"/>
          <w:sz w:val="24"/>
          <w:szCs w:val="24"/>
          <w:lang w:val="en-US" w:eastAsia="zh-CN"/>
        </w:rPr>
        <w:t>GEO</w:t>
      </w:r>
      <w:proofErr w:type="gramEnd"/>
    </w:p>
    <w:p w14:paraId="17828654" w14:textId="50607B92" w:rsidR="007C6901" w:rsidRPr="00062E63" w:rsidRDefault="00062E63" w:rsidP="00062E63">
      <w:pPr>
        <w:pStyle w:val="ListParagraph"/>
        <w:numPr>
          <w:ilvl w:val="0"/>
          <w:numId w:val="50"/>
        </w:numPr>
        <w:spacing w:after="0" w:line="240" w:lineRule="auto"/>
        <w:ind w:firstLineChars="0"/>
        <w:jc w:val="both"/>
        <w:rPr>
          <w:rFonts w:eastAsia="Times New Roman"/>
          <w:b/>
          <w:bCs/>
          <w:i/>
          <w:snapToGrid/>
          <w:color w:val="000000" w:themeColor="text1"/>
          <w:sz w:val="24"/>
          <w:szCs w:val="24"/>
          <w:lang w:val="en-US" w:eastAsia="zh-CN"/>
        </w:rPr>
      </w:pPr>
      <w:r w:rsidRPr="00062E63">
        <w:rPr>
          <w:rFonts w:eastAsia="Times New Roman"/>
          <w:b/>
          <w:bCs/>
          <w:i/>
          <w:snapToGrid/>
          <w:color w:val="000000" w:themeColor="text1"/>
          <w:sz w:val="24"/>
          <w:szCs w:val="24"/>
          <w:lang w:val="en-US" w:eastAsia="zh-CN"/>
        </w:rPr>
        <w:t xml:space="preserve">to consider fast measurement for </w:t>
      </w:r>
      <w:r w:rsidRPr="00062E63">
        <w:rPr>
          <w:rFonts w:eastAsia="Times New Roman" w:hint="eastAsia"/>
          <w:b/>
          <w:bCs/>
          <w:i/>
          <w:snapToGrid/>
          <w:color w:val="000000" w:themeColor="text1"/>
          <w:sz w:val="24"/>
          <w:szCs w:val="24"/>
          <w:lang w:val="en-US" w:eastAsia="zh-CN"/>
        </w:rPr>
        <w:t>TN-to</w:t>
      </w:r>
      <w:r w:rsidRPr="00062E63">
        <w:rPr>
          <w:rFonts w:eastAsia="Times New Roman"/>
          <w:b/>
          <w:bCs/>
          <w:i/>
          <w:snapToGrid/>
          <w:color w:val="000000" w:themeColor="text1"/>
          <w:sz w:val="24"/>
          <w:szCs w:val="24"/>
          <w:lang w:val="en-US" w:eastAsia="zh-CN"/>
        </w:rPr>
        <w:t>-NTN reselection and NTN</w:t>
      </w:r>
      <w:r w:rsidRPr="00062E63">
        <w:rPr>
          <w:rFonts w:eastAsia="Times New Roman" w:hint="eastAsia"/>
          <w:b/>
          <w:bCs/>
          <w:i/>
          <w:snapToGrid/>
          <w:color w:val="000000" w:themeColor="text1"/>
          <w:sz w:val="24"/>
          <w:szCs w:val="24"/>
          <w:lang w:val="en-US" w:eastAsia="zh-CN"/>
        </w:rPr>
        <w:t>-to</w:t>
      </w:r>
      <w:r w:rsidRPr="00062E63">
        <w:rPr>
          <w:rFonts w:eastAsia="Times New Roman"/>
          <w:b/>
          <w:bCs/>
          <w:i/>
          <w:snapToGrid/>
          <w:color w:val="000000" w:themeColor="text1"/>
          <w:sz w:val="24"/>
          <w:szCs w:val="24"/>
          <w:lang w:val="en-US" w:eastAsia="zh-CN"/>
        </w:rPr>
        <w:t>-NTN reselection, if the target cell is LEO (regardless of earth moving and quasi-earth fixed cell)</w:t>
      </w:r>
    </w:p>
    <w:p w14:paraId="4F729576" w14:textId="644D0E92" w:rsidR="00E356F0" w:rsidRDefault="00E356F0" w:rsidP="00E356F0">
      <w:pPr>
        <w:pStyle w:val="Heading1"/>
        <w:numPr>
          <w:ilvl w:val="0"/>
          <w:numId w:val="10"/>
        </w:numPr>
        <w:pBdr>
          <w:top w:val="single" w:sz="12" w:space="2" w:color="auto"/>
        </w:pBdr>
        <w:jc w:val="both"/>
        <w:rPr>
          <w:sz w:val="32"/>
        </w:rPr>
      </w:pPr>
      <w:r>
        <w:rPr>
          <w:sz w:val="32"/>
        </w:rPr>
        <w:t xml:space="preserve">Discussion </w:t>
      </w:r>
      <w:r w:rsidR="00CA09C0">
        <w:rPr>
          <w:sz w:val="32"/>
        </w:rPr>
        <w:t xml:space="preserve">on </w:t>
      </w:r>
      <w:r w:rsidR="00E342B3">
        <w:rPr>
          <w:sz w:val="32"/>
        </w:rPr>
        <w:t>NTN-NTN</w:t>
      </w:r>
      <w:r w:rsidR="00CA09C0">
        <w:rPr>
          <w:sz w:val="32"/>
        </w:rPr>
        <w:t xml:space="preserve"> HO </w:t>
      </w:r>
      <w:r w:rsidR="00E342B3">
        <w:rPr>
          <w:sz w:val="32"/>
        </w:rPr>
        <w:t>enhancement</w:t>
      </w:r>
    </w:p>
    <w:p w14:paraId="39236106" w14:textId="3ECABEDA" w:rsidR="00E342B3" w:rsidRDefault="00E342B3" w:rsidP="004E04C9">
      <w:pPr>
        <w:rPr>
          <w:bCs/>
          <w:color w:val="000000" w:themeColor="text1"/>
          <w:lang w:eastAsia="ko-KR"/>
        </w:rPr>
      </w:pPr>
      <w:r>
        <w:rPr>
          <w:bCs/>
          <w:color w:val="000000" w:themeColor="text1"/>
          <w:lang w:eastAsia="ko-KR"/>
        </w:rPr>
        <w:t>The agreement and open issue for handover enhancement are:</w:t>
      </w:r>
    </w:p>
    <w:tbl>
      <w:tblPr>
        <w:tblStyle w:val="TableGrid"/>
        <w:tblW w:w="0" w:type="auto"/>
        <w:tblLook w:val="04A0" w:firstRow="1" w:lastRow="0" w:firstColumn="1" w:lastColumn="0" w:noHBand="0" w:noVBand="1"/>
      </w:tblPr>
      <w:tblGrid>
        <w:gridCol w:w="9629"/>
      </w:tblGrid>
      <w:tr w:rsidR="00E342B3" w14:paraId="1E8A3D59" w14:textId="77777777" w:rsidTr="00E342B3">
        <w:tc>
          <w:tcPr>
            <w:tcW w:w="9629" w:type="dxa"/>
          </w:tcPr>
          <w:p w14:paraId="386050A2"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620218E6"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 xml:space="preserve">Come back to the proposal to broadcast the target cell’s </w:t>
            </w:r>
            <w:proofErr w:type="spellStart"/>
            <w:r w:rsidRPr="003437F2">
              <w:rPr>
                <w:sz w:val="20"/>
                <w:szCs w:val="20"/>
                <w:lang w:eastAsia="ja-JP"/>
              </w:rPr>
              <w:t>servingCellConfigCommon</w:t>
            </w:r>
            <w:proofErr w:type="spellEnd"/>
            <w:r w:rsidRPr="003437F2">
              <w:rPr>
                <w:sz w:val="20"/>
                <w:szCs w:val="20"/>
                <w:lang w:eastAsia="ja-JP"/>
              </w:rPr>
              <w:t xml:space="preserve"> (as common (C)HO </w:t>
            </w:r>
            <w:proofErr w:type="spellStart"/>
            <w:r w:rsidRPr="003437F2">
              <w:rPr>
                <w:sz w:val="20"/>
                <w:szCs w:val="20"/>
                <w:lang w:eastAsia="ja-JP"/>
              </w:rPr>
              <w:t>signalling</w:t>
            </w:r>
            <w:proofErr w:type="spellEnd"/>
            <w:r w:rsidRPr="003437F2">
              <w:rPr>
                <w:sz w:val="20"/>
                <w:szCs w:val="20"/>
                <w:lang w:eastAsia="ja-JP"/>
              </w:rPr>
              <w:t>) after feedback from RAN3</w:t>
            </w:r>
          </w:p>
          <w:p w14:paraId="05822113"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 xml:space="preserve">Send al LS to RAN3 asking whether, in case target cell’s </w:t>
            </w:r>
            <w:proofErr w:type="spellStart"/>
            <w:r w:rsidRPr="003437F2">
              <w:rPr>
                <w:sz w:val="20"/>
                <w:szCs w:val="20"/>
                <w:lang w:eastAsia="ja-JP"/>
              </w:rPr>
              <w:t>servingCellConfigCommon</w:t>
            </w:r>
            <w:proofErr w:type="spellEnd"/>
            <w:r w:rsidRPr="003437F2">
              <w:rPr>
                <w:sz w:val="20"/>
                <w:szCs w:val="20"/>
                <w:lang w:eastAsia="ja-JP"/>
              </w:rPr>
              <w:t xml:space="preserve"> is broadcast in the source cell (as common (C)HO </w:t>
            </w:r>
            <w:proofErr w:type="spellStart"/>
            <w:r w:rsidRPr="003437F2">
              <w:rPr>
                <w:sz w:val="20"/>
                <w:szCs w:val="20"/>
                <w:lang w:eastAsia="ja-JP"/>
              </w:rPr>
              <w:t>signalling</w:t>
            </w:r>
            <w:proofErr w:type="spellEnd"/>
            <w:r w:rsidRPr="003437F2">
              <w:rPr>
                <w:sz w:val="20"/>
                <w:szCs w:val="20"/>
                <w:lang w:eastAsia="ja-JP"/>
              </w:rPr>
              <w:t xml:space="preserve">), the target cell’s </w:t>
            </w:r>
            <w:proofErr w:type="spellStart"/>
            <w:r w:rsidRPr="003437F2">
              <w:rPr>
                <w:sz w:val="20"/>
                <w:szCs w:val="20"/>
                <w:lang w:eastAsia="ja-JP"/>
              </w:rPr>
              <w:t>servingCellConfigCommon</w:t>
            </w:r>
            <w:proofErr w:type="spellEnd"/>
            <w:r w:rsidRPr="003437F2">
              <w:rPr>
                <w:sz w:val="20"/>
                <w:szCs w:val="20"/>
                <w:lang w:eastAsia="ja-JP"/>
              </w:rPr>
              <w:t xml:space="preserve"> can be transferred to the source cell in the inter-</w:t>
            </w:r>
            <w:proofErr w:type="spellStart"/>
            <w:r w:rsidRPr="003437F2">
              <w:rPr>
                <w:sz w:val="20"/>
                <w:szCs w:val="20"/>
                <w:lang w:eastAsia="ja-JP"/>
              </w:rPr>
              <w:t>gNB</w:t>
            </w:r>
            <w:proofErr w:type="spellEnd"/>
            <w:r w:rsidRPr="003437F2">
              <w:rPr>
                <w:sz w:val="20"/>
                <w:szCs w:val="20"/>
                <w:lang w:eastAsia="ja-JP"/>
              </w:rPr>
              <w:t xml:space="preserve"> HO case in R18</w:t>
            </w:r>
          </w:p>
          <w:p w14:paraId="6C3B907E"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Group handover related to P1~P4 from R2-2304736 is not supported in Rel-18.</w:t>
            </w:r>
          </w:p>
          <w:p w14:paraId="442333A0" w14:textId="77777777" w:rsidR="00E342B3" w:rsidRPr="003437F2" w:rsidRDefault="00E342B3" w:rsidP="00E342B3">
            <w:pPr>
              <w:spacing w:before="0" w:after="0"/>
              <w:rPr>
                <w:sz w:val="20"/>
                <w:szCs w:val="20"/>
                <w:lang w:eastAsia="ja-JP"/>
              </w:rPr>
            </w:pPr>
          </w:p>
          <w:p w14:paraId="158052BA"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76F255A0" w14:textId="77777777" w:rsidR="00E342B3" w:rsidRPr="003437F2" w:rsidRDefault="00E342B3" w:rsidP="00E342B3">
            <w:pPr>
              <w:spacing w:before="0" w:after="0"/>
              <w:rPr>
                <w:sz w:val="20"/>
                <w:szCs w:val="20"/>
                <w:lang w:eastAsia="ja-JP"/>
              </w:rPr>
            </w:pPr>
            <w:r w:rsidRPr="003437F2">
              <w:rPr>
                <w:sz w:val="20"/>
                <w:szCs w:val="20"/>
                <w:lang w:eastAsia="ja-JP"/>
              </w:rPr>
              <w:t>1.</w:t>
            </w:r>
            <w:r w:rsidRPr="003437F2">
              <w:rPr>
                <w:sz w:val="20"/>
                <w:szCs w:val="20"/>
                <w:lang w:eastAsia="ja-JP"/>
              </w:rPr>
              <w:tab/>
              <w:t xml:space="preserve">In NTN RACH-less handover, NW either indicates NTA in the target cell is identical to the source cell, or the NTA explicitly provided by the NW is 0. RAN2 will not discuss the case where NTA does not equal to </w:t>
            </w:r>
            <w:proofErr w:type="gramStart"/>
            <w:r w:rsidRPr="003437F2">
              <w:rPr>
                <w:sz w:val="20"/>
                <w:szCs w:val="20"/>
                <w:lang w:eastAsia="ja-JP"/>
              </w:rPr>
              <w:t>0</w:t>
            </w:r>
            <w:proofErr w:type="gramEnd"/>
          </w:p>
          <w:p w14:paraId="49CBD3D6" w14:textId="77777777" w:rsidR="00E342B3" w:rsidRPr="003437F2" w:rsidRDefault="00E342B3" w:rsidP="00E342B3">
            <w:pPr>
              <w:spacing w:before="0" w:after="0"/>
              <w:rPr>
                <w:sz w:val="20"/>
                <w:szCs w:val="20"/>
                <w:lang w:eastAsia="ja-JP"/>
              </w:rPr>
            </w:pPr>
          </w:p>
          <w:p w14:paraId="2B8A8432"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7BFE48A1" w14:textId="77777777" w:rsidR="00E342B3" w:rsidRPr="003437F2" w:rsidRDefault="00E342B3" w:rsidP="00E342B3">
            <w:pPr>
              <w:spacing w:before="0" w:after="0"/>
              <w:rPr>
                <w:sz w:val="20"/>
                <w:szCs w:val="20"/>
                <w:lang w:eastAsia="ja-JP"/>
              </w:rPr>
            </w:pPr>
            <w:r w:rsidRPr="003437F2">
              <w:rPr>
                <w:sz w:val="20"/>
                <w:szCs w:val="20"/>
                <w:lang w:eastAsia="ja-JP"/>
              </w:rPr>
              <w:t>1.</w:t>
            </w:r>
            <w:r w:rsidRPr="003437F2">
              <w:rPr>
                <w:sz w:val="20"/>
                <w:szCs w:val="20"/>
                <w:lang w:eastAsia="ja-JP"/>
              </w:rPr>
              <w:tab/>
              <w:t>From RAN2 perspective synchronization among source and target cells is not an issue in NTN RACH-less HO</w:t>
            </w:r>
          </w:p>
          <w:p w14:paraId="653539DA" w14:textId="77777777" w:rsidR="00E342B3" w:rsidRPr="003437F2" w:rsidRDefault="00E342B3" w:rsidP="00E342B3">
            <w:pPr>
              <w:spacing w:before="0" w:after="0"/>
              <w:rPr>
                <w:sz w:val="20"/>
                <w:szCs w:val="20"/>
                <w:lang w:eastAsia="ja-JP"/>
              </w:rPr>
            </w:pPr>
            <w:r w:rsidRPr="003437F2">
              <w:rPr>
                <w:sz w:val="20"/>
                <w:szCs w:val="20"/>
                <w:lang w:eastAsia="ja-JP"/>
              </w:rPr>
              <w:t>2.</w:t>
            </w:r>
            <w:r w:rsidRPr="003437F2">
              <w:rPr>
                <w:sz w:val="20"/>
                <w:szCs w:val="20"/>
                <w:lang w:eastAsia="ja-JP"/>
              </w:rPr>
              <w:tab/>
              <w:t>Release pre-allocated UL grant after RACH-less HO completion</w:t>
            </w:r>
          </w:p>
          <w:p w14:paraId="45F959A7" w14:textId="77777777" w:rsidR="00E342B3" w:rsidRPr="003437F2" w:rsidRDefault="00E342B3" w:rsidP="00E342B3">
            <w:pPr>
              <w:spacing w:before="0" w:after="0"/>
              <w:rPr>
                <w:sz w:val="20"/>
                <w:szCs w:val="20"/>
                <w:lang w:eastAsia="ja-JP"/>
              </w:rPr>
            </w:pPr>
            <w:r w:rsidRPr="003437F2">
              <w:rPr>
                <w:sz w:val="20"/>
                <w:szCs w:val="20"/>
                <w:lang w:eastAsia="ja-JP"/>
              </w:rPr>
              <w:t>3.</w:t>
            </w:r>
            <w:r w:rsidRPr="003437F2">
              <w:rPr>
                <w:sz w:val="20"/>
                <w:szCs w:val="20"/>
                <w:lang w:eastAsia="ja-JP"/>
              </w:rPr>
              <w:tab/>
              <w:t xml:space="preserve">LTE approach (of confirming the HO completion) is reused for both pre-allocated grant and dynamic grant. FFS any enhancement to the confirmation of RACH-less HO completion, </w:t>
            </w:r>
            <w:proofErr w:type="gramStart"/>
            <w:r w:rsidRPr="003437F2">
              <w:rPr>
                <w:sz w:val="20"/>
                <w:szCs w:val="20"/>
                <w:lang w:eastAsia="ja-JP"/>
              </w:rPr>
              <w:t>e.g.</w:t>
            </w:r>
            <w:proofErr w:type="gramEnd"/>
            <w:r w:rsidRPr="003437F2">
              <w:rPr>
                <w:sz w:val="20"/>
                <w:szCs w:val="20"/>
                <w:lang w:eastAsia="ja-JP"/>
              </w:rPr>
              <w:t xml:space="preserve"> the NW does not send the UE Contention Resolution Identity MAC CE, and sends PDCCH/PDSCH addressed to C-RNTI</w:t>
            </w:r>
          </w:p>
          <w:p w14:paraId="09F1465F" w14:textId="77777777" w:rsidR="00E342B3" w:rsidRPr="003437F2" w:rsidRDefault="00E342B3" w:rsidP="00E342B3">
            <w:pPr>
              <w:spacing w:before="0" w:after="0"/>
              <w:rPr>
                <w:sz w:val="20"/>
                <w:szCs w:val="20"/>
                <w:lang w:eastAsia="ja-JP"/>
              </w:rPr>
            </w:pPr>
            <w:r w:rsidRPr="003437F2">
              <w:rPr>
                <w:sz w:val="20"/>
                <w:szCs w:val="20"/>
                <w:lang w:eastAsia="ja-JP"/>
              </w:rPr>
              <w:t>4.</w:t>
            </w:r>
            <w:r w:rsidRPr="003437F2">
              <w:rPr>
                <w:sz w:val="20"/>
                <w:szCs w:val="20"/>
                <w:lang w:eastAsia="ja-JP"/>
              </w:rPr>
              <w:tab/>
              <w:t xml:space="preserve">Remove “FFS how to perform RACH-less UL synchronization to NTN target cell”, RAN2 assumes the UL sync handling in the target cell is the same in RACH-based HO and RACH-less HO, except how to acquire NTA (FFS on the spec </w:t>
            </w:r>
            <w:proofErr w:type="gramStart"/>
            <w:r w:rsidRPr="003437F2">
              <w:rPr>
                <w:sz w:val="20"/>
                <w:szCs w:val="20"/>
                <w:lang w:eastAsia="ja-JP"/>
              </w:rPr>
              <w:t>impact ,</w:t>
            </w:r>
            <w:proofErr w:type="gramEnd"/>
            <w:r w:rsidRPr="003437F2">
              <w:rPr>
                <w:sz w:val="20"/>
                <w:szCs w:val="20"/>
                <w:lang w:eastAsia="ja-JP"/>
              </w:rPr>
              <w:t xml:space="preserve"> if any)</w:t>
            </w:r>
          </w:p>
          <w:p w14:paraId="082550CE" w14:textId="77777777" w:rsidR="00E342B3" w:rsidRPr="003437F2" w:rsidRDefault="00E342B3" w:rsidP="00E342B3">
            <w:pPr>
              <w:spacing w:before="0" w:after="0"/>
              <w:rPr>
                <w:sz w:val="20"/>
                <w:szCs w:val="20"/>
                <w:lang w:eastAsia="ja-JP"/>
              </w:rPr>
            </w:pPr>
          </w:p>
          <w:p w14:paraId="1A999B59" w14:textId="77777777" w:rsidR="00E342B3" w:rsidRPr="003437F2" w:rsidRDefault="00E342B3" w:rsidP="00E342B3">
            <w:pPr>
              <w:spacing w:before="0" w:after="0"/>
              <w:rPr>
                <w:b/>
                <w:bCs/>
                <w:sz w:val="20"/>
                <w:szCs w:val="20"/>
                <w:lang w:eastAsia="ja-JP"/>
              </w:rPr>
            </w:pPr>
            <w:r w:rsidRPr="003437F2">
              <w:rPr>
                <w:b/>
                <w:bCs/>
                <w:sz w:val="20"/>
                <w:szCs w:val="20"/>
                <w:lang w:eastAsia="ja-JP"/>
              </w:rPr>
              <w:t>Agreements:</w:t>
            </w:r>
          </w:p>
          <w:p w14:paraId="11E954C4" w14:textId="77777777" w:rsidR="00E342B3" w:rsidRPr="003437F2"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t-Service in SIB19 can also be interpreted by Rel-18 UE in Connected mode to know that a satellite change or feeder link change happens</w:t>
            </w:r>
          </w:p>
          <w:p w14:paraId="0157C0C0" w14:textId="5DDC8D87" w:rsidR="00E342B3" w:rsidRPr="00E342B3" w:rsidRDefault="00E342B3" w:rsidP="00E342B3">
            <w:pPr>
              <w:spacing w:before="0" w:after="0"/>
              <w:rPr>
                <w:sz w:val="20"/>
                <w:szCs w:val="20"/>
                <w:lang w:eastAsia="ja-JP"/>
              </w:rPr>
            </w:pPr>
            <w:r w:rsidRPr="003437F2">
              <w:rPr>
                <w:sz w:val="20"/>
                <w:szCs w:val="20"/>
                <w:lang w:eastAsia="ja-JP"/>
              </w:rPr>
              <w:t></w:t>
            </w:r>
            <w:r w:rsidRPr="003437F2">
              <w:rPr>
                <w:sz w:val="20"/>
                <w:szCs w:val="20"/>
                <w:lang w:eastAsia="ja-JP"/>
              </w:rPr>
              <w:tab/>
              <w:t>In hard switch unchanged PCI scenario (</w:t>
            </w:r>
            <w:proofErr w:type="gramStart"/>
            <w:r w:rsidRPr="003437F2">
              <w:rPr>
                <w:sz w:val="20"/>
                <w:szCs w:val="20"/>
                <w:lang w:eastAsia="ja-JP"/>
              </w:rPr>
              <w:t>i.e.</w:t>
            </w:r>
            <w:proofErr w:type="gramEnd"/>
            <w:r w:rsidRPr="003437F2">
              <w:rPr>
                <w:sz w:val="20"/>
                <w:szCs w:val="20"/>
                <w:lang w:eastAsia="ja-JP"/>
              </w:rPr>
              <w:t xml:space="preserve"> no handover), the UE needs to know the time the UE attempts to re-synchronize. (FFS whether a new “t-Start” / a t-gap is needed or whether t-Service can be reused (</w:t>
            </w:r>
            <w:proofErr w:type="gramStart"/>
            <w:r w:rsidRPr="003437F2">
              <w:rPr>
                <w:sz w:val="20"/>
                <w:szCs w:val="20"/>
                <w:lang w:eastAsia="ja-JP"/>
              </w:rPr>
              <w:t>i.e.</w:t>
            </w:r>
            <w:proofErr w:type="gramEnd"/>
            <w:r w:rsidRPr="003437F2">
              <w:rPr>
                <w:sz w:val="20"/>
                <w:szCs w:val="20"/>
                <w:lang w:eastAsia="ja-JP"/>
              </w:rPr>
              <w:t xml:space="preserve"> no other IE) if the gap is very short/zero).</w:t>
            </w:r>
          </w:p>
        </w:tc>
      </w:tr>
    </w:tbl>
    <w:p w14:paraId="546A2D96" w14:textId="77777777" w:rsidR="0038705A" w:rsidRDefault="0038705A" w:rsidP="004E04C9">
      <w:pPr>
        <w:rPr>
          <w:b/>
          <w:color w:val="000000" w:themeColor="text1"/>
          <w:u w:val="single"/>
          <w:lang w:eastAsia="ko-KR"/>
        </w:rPr>
      </w:pPr>
    </w:p>
    <w:p w14:paraId="71126824" w14:textId="68F9DB97" w:rsidR="0038705A" w:rsidRPr="0038705A" w:rsidRDefault="0038705A" w:rsidP="004E04C9">
      <w:pPr>
        <w:rPr>
          <w:b/>
          <w:color w:val="000000" w:themeColor="text1"/>
          <w:u w:val="single"/>
          <w:lang w:eastAsia="ko-KR"/>
        </w:rPr>
      </w:pPr>
      <w:r w:rsidRPr="0038705A">
        <w:rPr>
          <w:b/>
          <w:color w:val="000000" w:themeColor="text1"/>
          <w:u w:val="single"/>
          <w:lang w:eastAsia="ko-KR"/>
        </w:rPr>
        <w:t>RACH-less HO</w:t>
      </w:r>
    </w:p>
    <w:p w14:paraId="0DED5600" w14:textId="6297B548" w:rsidR="004E04C9" w:rsidRDefault="004E04C9" w:rsidP="004E04C9">
      <w:pPr>
        <w:rPr>
          <w:bCs/>
          <w:color w:val="000000" w:themeColor="text1"/>
          <w:lang w:eastAsia="ko-KR"/>
        </w:rPr>
      </w:pPr>
      <w:r w:rsidRPr="00FC6897">
        <w:rPr>
          <w:bCs/>
          <w:color w:val="000000" w:themeColor="text1"/>
          <w:lang w:eastAsia="ko-KR"/>
        </w:rPr>
        <w:t xml:space="preserve">The agreement and </w:t>
      </w:r>
      <w:r>
        <w:rPr>
          <w:bCs/>
          <w:color w:val="000000" w:themeColor="text1"/>
          <w:lang w:eastAsia="ko-KR"/>
        </w:rPr>
        <w:t>open issue for RACH-less HO was:</w:t>
      </w:r>
    </w:p>
    <w:tbl>
      <w:tblPr>
        <w:tblStyle w:val="TableGrid"/>
        <w:tblW w:w="0" w:type="auto"/>
        <w:tblLook w:val="04A0" w:firstRow="1" w:lastRow="0" w:firstColumn="1" w:lastColumn="0" w:noHBand="0" w:noVBand="1"/>
      </w:tblPr>
      <w:tblGrid>
        <w:gridCol w:w="9629"/>
      </w:tblGrid>
      <w:tr w:rsidR="004E04C9" w14:paraId="2354444C" w14:textId="77777777" w:rsidTr="004E04C9">
        <w:tc>
          <w:tcPr>
            <w:tcW w:w="9629" w:type="dxa"/>
          </w:tcPr>
          <w:p w14:paraId="1B552FDE" w14:textId="77777777" w:rsidR="00E342B3" w:rsidRPr="00E342B3" w:rsidRDefault="00E342B3" w:rsidP="00E342B3">
            <w:pPr>
              <w:spacing w:before="0" w:beforeAutospacing="0" w:after="0"/>
              <w:outlineLvl w:val="2"/>
              <w:rPr>
                <w:b/>
                <w:sz w:val="20"/>
                <w:szCs w:val="20"/>
                <w:u w:val="single"/>
                <w:lang w:eastAsia="ko-KR"/>
              </w:rPr>
            </w:pPr>
            <w:r w:rsidRPr="00E342B3">
              <w:rPr>
                <w:b/>
                <w:sz w:val="20"/>
                <w:szCs w:val="20"/>
                <w:u w:val="single"/>
                <w:lang w:eastAsia="ko-KR"/>
              </w:rPr>
              <w:lastRenderedPageBreak/>
              <w:t>Issue 5-1: RACH-less (C)HO</w:t>
            </w:r>
          </w:p>
          <w:p w14:paraId="2E1A170A" w14:textId="77777777" w:rsidR="00E342B3" w:rsidRPr="00E342B3" w:rsidRDefault="00E342B3" w:rsidP="00E342B3">
            <w:pPr>
              <w:spacing w:before="0" w:beforeAutospacing="0" w:after="0"/>
              <w:ind w:firstLine="284"/>
              <w:rPr>
                <w:b/>
                <w:bCs/>
                <w:sz w:val="20"/>
                <w:szCs w:val="20"/>
                <w:u w:val="single"/>
                <w:lang w:eastAsia="ja-JP"/>
              </w:rPr>
            </w:pPr>
            <w:r w:rsidRPr="00E342B3">
              <w:rPr>
                <w:b/>
                <w:bCs/>
                <w:sz w:val="20"/>
                <w:szCs w:val="20"/>
                <w:u w:val="single"/>
                <w:lang w:eastAsia="ja-JP"/>
              </w:rPr>
              <w:t>Agreement:</w:t>
            </w:r>
          </w:p>
          <w:p w14:paraId="39F2A7BC" w14:textId="77777777" w:rsidR="00E342B3" w:rsidRPr="00E342B3" w:rsidRDefault="00E342B3" w:rsidP="00E342B3">
            <w:pPr>
              <w:pStyle w:val="ListParagraph"/>
              <w:widowControl/>
              <w:numPr>
                <w:ilvl w:val="0"/>
                <w:numId w:val="45"/>
              </w:numPr>
              <w:spacing w:before="0" w:beforeAutospacing="0" w:after="0" w:line="240" w:lineRule="auto"/>
              <w:ind w:left="644" w:firstLineChars="0"/>
              <w:textAlignment w:val="auto"/>
              <w:rPr>
                <w:sz w:val="20"/>
                <w:szCs w:val="20"/>
                <w:lang w:eastAsia="ja-JP"/>
              </w:rPr>
            </w:pPr>
            <w:r w:rsidRPr="00E342B3">
              <w:rPr>
                <w:sz w:val="20"/>
                <w:szCs w:val="20"/>
                <w:lang w:eastAsia="ja-JP"/>
              </w:rPr>
              <w:t>RAN4 to define RACH-less HO requirements for intra-/inter-satellite handover with and without gateway/</w:t>
            </w:r>
            <w:proofErr w:type="spellStart"/>
            <w:r w:rsidRPr="00E342B3">
              <w:rPr>
                <w:sz w:val="20"/>
                <w:szCs w:val="20"/>
                <w:lang w:eastAsia="ja-JP"/>
              </w:rPr>
              <w:t>gNB</w:t>
            </w:r>
            <w:proofErr w:type="spellEnd"/>
            <w:r w:rsidRPr="00E342B3">
              <w:rPr>
                <w:sz w:val="20"/>
                <w:szCs w:val="20"/>
                <w:lang w:eastAsia="ja-JP"/>
              </w:rPr>
              <w:t xml:space="preserve"> switch.</w:t>
            </w:r>
          </w:p>
          <w:p w14:paraId="2D19AD9E" w14:textId="77777777" w:rsidR="00E342B3" w:rsidRPr="00E342B3" w:rsidRDefault="00E342B3" w:rsidP="00E342B3">
            <w:pPr>
              <w:pStyle w:val="ListParagraph"/>
              <w:widowControl/>
              <w:numPr>
                <w:ilvl w:val="1"/>
                <w:numId w:val="45"/>
              </w:numPr>
              <w:spacing w:before="0" w:beforeAutospacing="0" w:after="0" w:line="240" w:lineRule="auto"/>
              <w:ind w:left="1364" w:firstLineChars="0"/>
              <w:textAlignment w:val="auto"/>
              <w:rPr>
                <w:sz w:val="20"/>
                <w:szCs w:val="20"/>
                <w:lang w:eastAsia="ja-JP"/>
              </w:rPr>
            </w:pPr>
            <w:r w:rsidRPr="00E342B3">
              <w:rPr>
                <w:sz w:val="20"/>
                <w:szCs w:val="20"/>
                <w:lang w:eastAsia="ja-JP"/>
              </w:rPr>
              <w:t>Known and Unknown target cell condition:</w:t>
            </w:r>
          </w:p>
          <w:p w14:paraId="4D264377" w14:textId="77777777" w:rsidR="00E342B3" w:rsidRPr="00E342B3" w:rsidRDefault="00E342B3" w:rsidP="00E342B3">
            <w:pPr>
              <w:pStyle w:val="ListParagraph"/>
              <w:widowControl/>
              <w:numPr>
                <w:ilvl w:val="2"/>
                <w:numId w:val="45"/>
              </w:numPr>
              <w:spacing w:before="0" w:beforeAutospacing="0" w:after="0" w:line="240" w:lineRule="auto"/>
              <w:ind w:left="2084" w:firstLineChars="0"/>
              <w:textAlignment w:val="auto"/>
              <w:rPr>
                <w:sz w:val="20"/>
                <w:szCs w:val="20"/>
                <w:lang w:eastAsia="ja-JP"/>
              </w:rPr>
            </w:pPr>
            <w:r w:rsidRPr="00E342B3">
              <w:rPr>
                <w:sz w:val="20"/>
                <w:szCs w:val="20"/>
                <w:lang w:eastAsia="ja-JP"/>
              </w:rPr>
              <w:t>Reuse the R17 known/unknown condition applied in NTN HO requirements.</w:t>
            </w:r>
          </w:p>
          <w:p w14:paraId="4FF7077E" w14:textId="77777777" w:rsidR="00E342B3" w:rsidRPr="00E342B3" w:rsidRDefault="00E342B3" w:rsidP="00E342B3">
            <w:pPr>
              <w:pStyle w:val="ListParagraph"/>
              <w:widowControl/>
              <w:numPr>
                <w:ilvl w:val="2"/>
                <w:numId w:val="45"/>
              </w:numPr>
              <w:spacing w:before="0" w:beforeAutospacing="0" w:after="0" w:line="240" w:lineRule="auto"/>
              <w:ind w:left="2084" w:firstLineChars="0"/>
              <w:textAlignment w:val="auto"/>
              <w:rPr>
                <w:sz w:val="20"/>
                <w:szCs w:val="20"/>
                <w:lang w:eastAsia="ja-JP"/>
              </w:rPr>
            </w:pPr>
            <w:r w:rsidRPr="00E342B3">
              <w:rPr>
                <w:sz w:val="20"/>
                <w:szCs w:val="20"/>
                <w:lang w:eastAsia="ja-JP"/>
              </w:rPr>
              <w:t>If any other new aspects to be additionally added are identified based on RAN1/2 progress, those aspects will be further discussed in RAN4.</w:t>
            </w:r>
          </w:p>
          <w:p w14:paraId="52E74FC1" w14:textId="77777777" w:rsidR="00E342B3" w:rsidRPr="00E342B3" w:rsidRDefault="00E342B3" w:rsidP="00E342B3">
            <w:pPr>
              <w:pStyle w:val="ListParagraph"/>
              <w:widowControl/>
              <w:numPr>
                <w:ilvl w:val="1"/>
                <w:numId w:val="45"/>
              </w:numPr>
              <w:spacing w:before="0" w:beforeAutospacing="0" w:after="0" w:line="240" w:lineRule="auto"/>
              <w:ind w:left="1364" w:firstLineChars="0"/>
              <w:textAlignment w:val="auto"/>
              <w:rPr>
                <w:sz w:val="20"/>
                <w:szCs w:val="20"/>
                <w:lang w:eastAsia="ja-JP"/>
              </w:rPr>
            </w:pPr>
            <w:r w:rsidRPr="00E342B3">
              <w:rPr>
                <w:sz w:val="20"/>
                <w:szCs w:val="20"/>
                <w:lang w:eastAsia="ja-JP"/>
              </w:rPr>
              <w:t>Whether to define the requirements for both known and unknown target cells</w:t>
            </w:r>
          </w:p>
          <w:p w14:paraId="0EEB76EF" w14:textId="77777777" w:rsidR="00E342B3" w:rsidRPr="00480430" w:rsidRDefault="00E342B3" w:rsidP="00E342B3">
            <w:pPr>
              <w:pStyle w:val="ListParagraph"/>
              <w:widowControl/>
              <w:numPr>
                <w:ilvl w:val="2"/>
                <w:numId w:val="45"/>
              </w:numPr>
              <w:spacing w:before="0" w:beforeAutospacing="0" w:after="0" w:line="240" w:lineRule="auto"/>
              <w:ind w:left="2084" w:firstLineChars="0"/>
              <w:textAlignment w:val="auto"/>
              <w:rPr>
                <w:sz w:val="20"/>
                <w:szCs w:val="20"/>
                <w:highlight w:val="green"/>
                <w:lang w:eastAsia="ja-JP"/>
              </w:rPr>
            </w:pPr>
            <w:r w:rsidRPr="00480430">
              <w:rPr>
                <w:sz w:val="20"/>
                <w:szCs w:val="20"/>
                <w:highlight w:val="green"/>
                <w:lang w:eastAsia="ja-JP"/>
              </w:rPr>
              <w:t>Consider both known and unknown target cells.</w:t>
            </w:r>
          </w:p>
          <w:p w14:paraId="7A3E5DCD" w14:textId="77777777" w:rsidR="00E342B3" w:rsidRPr="00E342B3" w:rsidRDefault="00E342B3" w:rsidP="00E342B3">
            <w:pPr>
              <w:pStyle w:val="ListParagraph"/>
              <w:widowControl/>
              <w:numPr>
                <w:ilvl w:val="1"/>
                <w:numId w:val="45"/>
              </w:numPr>
              <w:spacing w:before="0" w:beforeAutospacing="0" w:after="0" w:line="240" w:lineRule="auto"/>
              <w:ind w:left="1364" w:firstLineChars="0"/>
              <w:textAlignment w:val="auto"/>
              <w:rPr>
                <w:sz w:val="20"/>
                <w:szCs w:val="20"/>
                <w:lang w:eastAsia="ja-JP"/>
              </w:rPr>
            </w:pPr>
            <w:r w:rsidRPr="00E342B3">
              <w:rPr>
                <w:sz w:val="20"/>
                <w:szCs w:val="20"/>
                <w:lang w:eastAsia="ja-JP"/>
              </w:rPr>
              <w:t>Whether to include fine time tracking latency in the HO latency requirement,</w:t>
            </w:r>
          </w:p>
          <w:p w14:paraId="45A17D67" w14:textId="77777777" w:rsidR="00E342B3" w:rsidRPr="00480430" w:rsidRDefault="00E342B3" w:rsidP="00E342B3">
            <w:pPr>
              <w:pStyle w:val="ListParagraph"/>
              <w:widowControl/>
              <w:numPr>
                <w:ilvl w:val="2"/>
                <w:numId w:val="45"/>
              </w:numPr>
              <w:spacing w:before="0" w:beforeAutospacing="0" w:after="0" w:line="240" w:lineRule="auto"/>
              <w:ind w:left="2084" w:firstLineChars="0"/>
              <w:textAlignment w:val="auto"/>
              <w:rPr>
                <w:sz w:val="20"/>
                <w:szCs w:val="20"/>
                <w:highlight w:val="green"/>
                <w:lang w:eastAsia="ja-JP"/>
              </w:rPr>
            </w:pPr>
            <w:r w:rsidRPr="00480430">
              <w:rPr>
                <w:sz w:val="20"/>
                <w:szCs w:val="20"/>
                <w:highlight w:val="green"/>
                <w:lang w:eastAsia="ja-JP"/>
              </w:rPr>
              <w:t>Fine time tracking latency will be included even when target cell is known.</w:t>
            </w:r>
          </w:p>
          <w:p w14:paraId="5F54C2E4" w14:textId="77777777" w:rsidR="00E342B3" w:rsidRPr="00E342B3" w:rsidRDefault="00E342B3" w:rsidP="00E342B3">
            <w:pPr>
              <w:pStyle w:val="ListParagraph"/>
              <w:widowControl/>
              <w:numPr>
                <w:ilvl w:val="1"/>
                <w:numId w:val="45"/>
              </w:numPr>
              <w:spacing w:before="0" w:beforeAutospacing="0" w:after="0" w:line="240" w:lineRule="auto"/>
              <w:ind w:left="1364" w:firstLineChars="0"/>
              <w:textAlignment w:val="auto"/>
              <w:rPr>
                <w:sz w:val="20"/>
                <w:szCs w:val="20"/>
                <w:lang w:eastAsia="ja-JP"/>
              </w:rPr>
            </w:pPr>
            <w:r w:rsidRPr="00E342B3">
              <w:rPr>
                <w:sz w:val="20"/>
                <w:szCs w:val="20"/>
                <w:lang w:eastAsia="ja-JP"/>
              </w:rPr>
              <w:t>Additional latency can be added, if identified and needed, based on the detailed design of the feature to be made by RAN1 and RAN2</w:t>
            </w:r>
          </w:p>
          <w:p w14:paraId="525BB5A4" w14:textId="596354D0" w:rsidR="004E04C9" w:rsidRPr="00E342B3" w:rsidRDefault="00E342B3" w:rsidP="00E342B3">
            <w:pPr>
              <w:pStyle w:val="ListParagraph"/>
              <w:widowControl/>
              <w:numPr>
                <w:ilvl w:val="0"/>
                <w:numId w:val="45"/>
              </w:numPr>
              <w:spacing w:before="0" w:beforeAutospacing="0" w:after="0" w:line="240" w:lineRule="auto"/>
              <w:ind w:left="644" w:firstLineChars="0"/>
              <w:textAlignment w:val="auto"/>
              <w:rPr>
                <w:lang w:eastAsia="ja-JP"/>
              </w:rPr>
            </w:pPr>
            <w:r w:rsidRPr="00E342B3">
              <w:rPr>
                <w:sz w:val="20"/>
                <w:szCs w:val="20"/>
                <w:lang w:eastAsia="ja-JP"/>
              </w:rPr>
              <w:t xml:space="preserve">The detailed formula and exact values in the requirements, e.g. T_IU, T_SI-NR, T_RACH, </w:t>
            </w:r>
            <w:proofErr w:type="spellStart"/>
            <w:r w:rsidRPr="00E342B3">
              <w:rPr>
                <w:sz w:val="20"/>
                <w:szCs w:val="20"/>
                <w:lang w:eastAsia="ja-JP"/>
              </w:rPr>
              <w:t>T_delta</w:t>
            </w:r>
            <w:proofErr w:type="spellEnd"/>
            <w:r w:rsidRPr="00E342B3">
              <w:rPr>
                <w:sz w:val="20"/>
                <w:szCs w:val="20"/>
                <w:lang w:eastAsia="ja-JP"/>
              </w:rPr>
              <w:t xml:space="preserve">, </w:t>
            </w:r>
            <w:proofErr w:type="spellStart"/>
            <w:r w:rsidRPr="00E342B3">
              <w:rPr>
                <w:sz w:val="20"/>
                <w:szCs w:val="20"/>
                <w:lang w:eastAsia="ja-JP"/>
              </w:rPr>
              <w:t>T_processing</w:t>
            </w:r>
            <w:proofErr w:type="spellEnd"/>
            <w:r w:rsidRPr="00E342B3">
              <w:rPr>
                <w:sz w:val="20"/>
                <w:szCs w:val="20"/>
                <w:lang w:eastAsia="ja-JP"/>
              </w:rPr>
              <w:t xml:space="preserve">, </w:t>
            </w:r>
            <w:proofErr w:type="spellStart"/>
            <w:r w:rsidRPr="00E342B3">
              <w:rPr>
                <w:sz w:val="20"/>
                <w:szCs w:val="20"/>
                <w:lang w:eastAsia="ja-JP"/>
              </w:rPr>
              <w:t>T_margin</w:t>
            </w:r>
            <w:proofErr w:type="spellEnd"/>
            <w:r w:rsidRPr="00E342B3">
              <w:rPr>
                <w:sz w:val="20"/>
                <w:szCs w:val="20"/>
                <w:lang w:eastAsia="ja-JP"/>
              </w:rPr>
              <w:t xml:space="preserve">, </w:t>
            </w:r>
            <w:proofErr w:type="spellStart"/>
            <w:r w:rsidRPr="00E342B3">
              <w:rPr>
                <w:sz w:val="20"/>
                <w:szCs w:val="20"/>
                <w:lang w:eastAsia="ja-JP"/>
              </w:rPr>
              <w:t>T_search</w:t>
            </w:r>
            <w:proofErr w:type="spellEnd"/>
            <w:r w:rsidRPr="00E342B3">
              <w:rPr>
                <w:sz w:val="20"/>
                <w:szCs w:val="20"/>
                <w:lang w:eastAsia="ja-JP"/>
              </w:rPr>
              <w:t>, etc. if relevant, will be defined in the next meeting accordingly.</w:t>
            </w:r>
          </w:p>
        </w:tc>
      </w:tr>
    </w:tbl>
    <w:p w14:paraId="2B30845F" w14:textId="53B58B3F" w:rsidR="0031419F" w:rsidRDefault="0031419F" w:rsidP="0031419F">
      <w:pPr>
        <w:jc w:val="both"/>
        <w:rPr>
          <w:lang w:val="en-GB"/>
        </w:rPr>
      </w:pPr>
      <w:r>
        <w:rPr>
          <w:lang w:val="en-GB"/>
        </w:rPr>
        <w:t>In LTE, we have RACH-less HO requirement as following:</w:t>
      </w:r>
    </w:p>
    <w:tbl>
      <w:tblPr>
        <w:tblStyle w:val="TableGrid"/>
        <w:tblW w:w="0" w:type="auto"/>
        <w:tblLook w:val="04A0" w:firstRow="1" w:lastRow="0" w:firstColumn="1" w:lastColumn="0" w:noHBand="0" w:noVBand="1"/>
      </w:tblPr>
      <w:tblGrid>
        <w:gridCol w:w="9629"/>
      </w:tblGrid>
      <w:tr w:rsidR="00186961" w14:paraId="7AB10AF9" w14:textId="77777777" w:rsidTr="00186961">
        <w:tc>
          <w:tcPr>
            <w:tcW w:w="9629" w:type="dxa"/>
          </w:tcPr>
          <w:p w14:paraId="5BF9013B" w14:textId="56567FC5" w:rsidR="00186961" w:rsidRDefault="007B2D08" w:rsidP="0031419F">
            <w:pPr>
              <w:jc w:val="both"/>
              <w:rPr>
                <w:lang w:val="en-GB"/>
              </w:rPr>
            </w:pPr>
            <w:r w:rsidRPr="007B2D08">
              <w:rPr>
                <w:noProof/>
                <w:lang w:val="en-GB"/>
              </w:rPr>
              <w:drawing>
                <wp:inline distT="0" distB="0" distL="0" distR="0" wp14:anchorId="4F7079F0" wp14:editId="48CD5C75">
                  <wp:extent cx="5726242" cy="3499667"/>
                  <wp:effectExtent l="0" t="0" r="190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8121" cy="3506927"/>
                          </a:xfrm>
                          <a:prstGeom prst="rect">
                            <a:avLst/>
                          </a:prstGeom>
                        </pic:spPr>
                      </pic:pic>
                    </a:graphicData>
                  </a:graphic>
                </wp:inline>
              </w:drawing>
            </w:r>
          </w:p>
        </w:tc>
      </w:tr>
    </w:tbl>
    <w:p w14:paraId="7EAD280F" w14:textId="19D95177" w:rsidR="00480430" w:rsidRDefault="00480430" w:rsidP="00571DAA">
      <w:pPr>
        <w:jc w:val="both"/>
      </w:pPr>
      <w:r>
        <w:t>The NR legacy HO requirement is defined as:</w:t>
      </w:r>
    </w:p>
    <w:tbl>
      <w:tblPr>
        <w:tblStyle w:val="TableGrid"/>
        <w:tblW w:w="0" w:type="auto"/>
        <w:tblLook w:val="04A0" w:firstRow="1" w:lastRow="0" w:firstColumn="1" w:lastColumn="0" w:noHBand="0" w:noVBand="1"/>
      </w:tblPr>
      <w:tblGrid>
        <w:gridCol w:w="9629"/>
      </w:tblGrid>
      <w:tr w:rsidR="00480430" w14:paraId="573BF886" w14:textId="77777777" w:rsidTr="00480430">
        <w:tc>
          <w:tcPr>
            <w:tcW w:w="9629" w:type="dxa"/>
          </w:tcPr>
          <w:p w14:paraId="5CC967A2" w14:textId="77777777" w:rsidR="00480430" w:rsidRPr="00480430" w:rsidRDefault="00480430" w:rsidP="00480430">
            <w:pPr>
              <w:spacing w:after="0"/>
              <w:rPr>
                <w:rFonts w:cs="v4.2.0"/>
                <w:position w:val="-6"/>
                <w:sz w:val="20"/>
                <w:szCs w:val="20"/>
              </w:rPr>
            </w:pPr>
            <w:r w:rsidRPr="00480430">
              <w:rPr>
                <w:rFonts w:cs="v4.2.0"/>
                <w:sz w:val="20"/>
                <w:szCs w:val="20"/>
              </w:rPr>
              <w:t xml:space="preserve">When intra-frequency or inter-frequency handover </w:t>
            </w:r>
            <w:r w:rsidRPr="00480430">
              <w:rPr>
                <w:rFonts w:cs="v4.2.0" w:hint="eastAsia"/>
                <w:sz w:val="20"/>
                <w:szCs w:val="20"/>
              </w:rPr>
              <w:t>to NR SAN cell</w:t>
            </w:r>
            <w:r w:rsidRPr="00480430">
              <w:rPr>
                <w:rFonts w:cs="v4.2.0"/>
                <w:sz w:val="20"/>
                <w:szCs w:val="20"/>
              </w:rPr>
              <w:t xml:space="preserve"> is commanded, the interruption time shall be less than </w:t>
            </w:r>
            <w:proofErr w:type="spellStart"/>
            <w:proofErr w:type="gramStart"/>
            <w:r w:rsidRPr="00480430">
              <w:rPr>
                <w:rFonts w:cs="v4.2.0"/>
                <w:sz w:val="20"/>
                <w:szCs w:val="20"/>
              </w:rPr>
              <w:t>T</w:t>
            </w:r>
            <w:r w:rsidRPr="00480430">
              <w:rPr>
                <w:rFonts w:cs="v4.2.0"/>
                <w:sz w:val="20"/>
                <w:szCs w:val="20"/>
                <w:vertAlign w:val="subscript"/>
              </w:rPr>
              <w:t>interrupt</w:t>
            </w:r>
            <w:proofErr w:type="spellEnd"/>
            <w:proofErr w:type="gramEnd"/>
          </w:p>
          <w:p w14:paraId="35999056" w14:textId="77777777" w:rsidR="00480430" w:rsidRPr="00480430" w:rsidRDefault="00480430" w:rsidP="00480430">
            <w:pPr>
              <w:pStyle w:val="EQ"/>
              <w:spacing w:after="0"/>
              <w:rPr>
                <w:sz w:val="20"/>
                <w:szCs w:val="20"/>
              </w:rPr>
            </w:pPr>
            <w:r w:rsidRPr="00480430">
              <w:rPr>
                <w:sz w:val="20"/>
                <w:szCs w:val="20"/>
              </w:rPr>
              <w:tab/>
            </w:r>
            <w:r w:rsidRPr="00480430">
              <w:rPr>
                <w:rFonts w:cs="v4.2.0"/>
                <w:sz w:val="20"/>
                <w:szCs w:val="20"/>
              </w:rPr>
              <w:t>T</w:t>
            </w:r>
            <w:r w:rsidRPr="00480430">
              <w:rPr>
                <w:rFonts w:cs="v4.2.0"/>
                <w:sz w:val="20"/>
                <w:szCs w:val="20"/>
                <w:vertAlign w:val="subscript"/>
              </w:rPr>
              <w:t>interrupt</w:t>
            </w:r>
            <w:r w:rsidRPr="00480430">
              <w:rPr>
                <w:sz w:val="20"/>
                <w:szCs w:val="20"/>
              </w:rPr>
              <w:t xml:space="preserve"> = T</w:t>
            </w:r>
            <w:r w:rsidRPr="00480430">
              <w:rPr>
                <w:sz w:val="20"/>
                <w:szCs w:val="20"/>
                <w:vertAlign w:val="subscript"/>
              </w:rPr>
              <w:t>search</w:t>
            </w:r>
            <w:r w:rsidRPr="00480430">
              <w:rPr>
                <w:sz w:val="20"/>
                <w:szCs w:val="20"/>
              </w:rPr>
              <w:t xml:space="preserve"> + T</w:t>
            </w:r>
            <w:r w:rsidRPr="00480430">
              <w:rPr>
                <w:sz w:val="20"/>
                <w:szCs w:val="20"/>
                <w:vertAlign w:val="subscript"/>
              </w:rPr>
              <w:t>IU</w:t>
            </w:r>
            <w:r w:rsidRPr="00480430">
              <w:rPr>
                <w:sz w:val="20"/>
                <w:szCs w:val="20"/>
              </w:rPr>
              <w:t xml:space="preserve"> + T</w:t>
            </w:r>
            <w:r w:rsidRPr="00480430">
              <w:rPr>
                <w:sz w:val="20"/>
                <w:szCs w:val="20"/>
                <w:vertAlign w:val="subscript"/>
              </w:rPr>
              <w:t>processing</w:t>
            </w:r>
            <w:r w:rsidRPr="00480430" w:rsidDel="001D62E5">
              <w:rPr>
                <w:sz w:val="20"/>
                <w:szCs w:val="20"/>
              </w:rPr>
              <w:t xml:space="preserve"> </w:t>
            </w:r>
            <w:r w:rsidRPr="00480430">
              <w:rPr>
                <w:sz w:val="20"/>
                <w:szCs w:val="20"/>
                <w:vertAlign w:val="subscript"/>
              </w:rPr>
              <w:t xml:space="preserve"> </w:t>
            </w:r>
            <w:r w:rsidRPr="00480430">
              <w:rPr>
                <w:sz w:val="20"/>
                <w:szCs w:val="20"/>
              </w:rPr>
              <w:t>+ T</w:t>
            </w:r>
            <w:r w:rsidRPr="00480430">
              <w:rPr>
                <w:sz w:val="20"/>
                <w:szCs w:val="20"/>
                <w:vertAlign w:val="subscript"/>
              </w:rPr>
              <w:t>∆</w:t>
            </w:r>
            <w:r w:rsidRPr="00480430">
              <w:rPr>
                <w:sz w:val="20"/>
                <w:szCs w:val="20"/>
              </w:rPr>
              <w:t xml:space="preserve"> + T</w:t>
            </w:r>
            <w:r w:rsidRPr="00480430">
              <w:rPr>
                <w:sz w:val="20"/>
                <w:szCs w:val="20"/>
                <w:vertAlign w:val="subscript"/>
              </w:rPr>
              <w:t xml:space="preserve">margin </w:t>
            </w:r>
            <w:r w:rsidRPr="00480430">
              <w:rPr>
                <w:sz w:val="20"/>
                <w:szCs w:val="20"/>
              </w:rPr>
              <w:t>ms</w:t>
            </w:r>
          </w:p>
          <w:p w14:paraId="5F430EF4" w14:textId="77777777" w:rsidR="00480430" w:rsidRPr="00480430" w:rsidRDefault="00480430" w:rsidP="00480430">
            <w:pPr>
              <w:spacing w:after="0"/>
              <w:rPr>
                <w:rFonts w:cs="v4.2.0"/>
                <w:sz w:val="20"/>
                <w:szCs w:val="20"/>
              </w:rPr>
            </w:pPr>
            <w:r w:rsidRPr="00480430">
              <w:rPr>
                <w:rFonts w:cs="v4.2.0"/>
                <w:sz w:val="20"/>
                <w:szCs w:val="20"/>
              </w:rPr>
              <w:t>O</w:t>
            </w:r>
            <w:r w:rsidRPr="00480430">
              <w:rPr>
                <w:rFonts w:cs="v4.2.0" w:hint="eastAsia"/>
                <w:sz w:val="20"/>
                <w:szCs w:val="20"/>
              </w:rPr>
              <w:t>therwise, no interruption time requirement is applied.</w:t>
            </w:r>
          </w:p>
          <w:p w14:paraId="2AA18D12" w14:textId="77777777" w:rsidR="00480430" w:rsidRPr="00480430" w:rsidRDefault="00480430" w:rsidP="00480430">
            <w:pPr>
              <w:spacing w:after="0"/>
              <w:rPr>
                <w:rFonts w:cs="v4.2.0"/>
                <w:sz w:val="20"/>
                <w:szCs w:val="20"/>
              </w:rPr>
            </w:pPr>
            <w:r w:rsidRPr="00480430">
              <w:rPr>
                <w:rFonts w:cs="v4.2.0"/>
                <w:sz w:val="20"/>
                <w:szCs w:val="20"/>
              </w:rPr>
              <w:t>Where:</w:t>
            </w:r>
          </w:p>
          <w:p w14:paraId="12ADAAA2"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rPr>
              <w:tab/>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is the time required to search the target </w:t>
            </w:r>
            <w:r w:rsidRPr="00480430">
              <w:rPr>
                <w:rFonts w:hint="eastAsia"/>
                <w:sz w:val="20"/>
                <w:szCs w:val="20"/>
                <w:lang w:eastAsia="zh-CN"/>
              </w:rPr>
              <w:t xml:space="preserve">NR SAN </w:t>
            </w:r>
            <w:r w:rsidRPr="00480430">
              <w:rPr>
                <w:sz w:val="20"/>
                <w:szCs w:val="20"/>
              </w:rPr>
              <w:t xml:space="preserve">cell when the target cell is not already known when the handover command is received by the UE. If the target cell is known, then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 0 </w:t>
            </w:r>
            <w:proofErr w:type="spellStart"/>
            <w:r w:rsidRPr="00480430">
              <w:rPr>
                <w:sz w:val="20"/>
                <w:szCs w:val="20"/>
              </w:rPr>
              <w:t>ms.</w:t>
            </w:r>
            <w:proofErr w:type="spellEnd"/>
            <w:r w:rsidRPr="00480430">
              <w:rPr>
                <w:sz w:val="20"/>
                <w:szCs w:val="20"/>
              </w:rPr>
              <w:t xml:space="preserve"> If the target cell is an unknown intra-frequency cell and the target cell Es/</w:t>
            </w:r>
            <w:proofErr w:type="spellStart"/>
            <w:r w:rsidRPr="00480430">
              <w:rPr>
                <w:sz w:val="20"/>
                <w:szCs w:val="20"/>
              </w:rPr>
              <w:t>Iot</w:t>
            </w:r>
            <w:proofErr w:type="spellEnd"/>
            <w:r w:rsidRPr="00480430">
              <w:rPr>
                <w:rFonts w:hint="eastAsia"/>
                <w:sz w:val="20"/>
                <w:szCs w:val="20"/>
                <w:lang w:eastAsia="zh-CN"/>
              </w:rPr>
              <w:t xml:space="preserve"> </w:t>
            </w:r>
            <w:r w:rsidRPr="00480430">
              <w:rPr>
                <w:sz w:val="20"/>
                <w:szCs w:val="20"/>
              </w:rPr>
              <w:t>≥</w:t>
            </w:r>
            <w:r w:rsidRPr="00480430">
              <w:rPr>
                <w:rFonts w:hint="eastAsia"/>
                <w:sz w:val="20"/>
                <w:szCs w:val="20"/>
                <w:lang w:eastAsia="zh-CN"/>
              </w:rPr>
              <w:t xml:space="preserve"> </w:t>
            </w:r>
            <w:r w:rsidRPr="00480430">
              <w:rPr>
                <w:sz w:val="20"/>
                <w:szCs w:val="20"/>
              </w:rPr>
              <w:t xml:space="preserve">-2 dB, then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w:t>
            </w:r>
            <w:proofErr w:type="spellStart"/>
            <w:r w:rsidRPr="00480430">
              <w:rPr>
                <w:sz w:val="20"/>
                <w:szCs w:val="20"/>
              </w:rPr>
              <w:t>ms.</w:t>
            </w:r>
            <w:proofErr w:type="spellEnd"/>
            <w:r w:rsidRPr="00480430">
              <w:rPr>
                <w:sz w:val="20"/>
                <w:szCs w:val="20"/>
              </w:rPr>
              <w:t xml:space="preserve"> If the target cell is an unknown inter-frequency cell and the target cell Es/</w:t>
            </w:r>
            <w:proofErr w:type="spellStart"/>
            <w:r w:rsidRPr="00480430">
              <w:rPr>
                <w:sz w:val="20"/>
                <w:szCs w:val="20"/>
              </w:rPr>
              <w:t>Iot</w:t>
            </w:r>
            <w:proofErr w:type="spellEnd"/>
            <w:r w:rsidRPr="00480430">
              <w:rPr>
                <w:rFonts w:hint="eastAsia"/>
                <w:sz w:val="20"/>
                <w:szCs w:val="20"/>
                <w:lang w:eastAsia="zh-CN"/>
              </w:rPr>
              <w:t xml:space="preserve"> </w:t>
            </w:r>
            <w:r w:rsidRPr="00480430">
              <w:rPr>
                <w:sz w:val="20"/>
                <w:szCs w:val="20"/>
              </w:rPr>
              <w:t>≥</w:t>
            </w:r>
            <w:r w:rsidRPr="00480430">
              <w:rPr>
                <w:rFonts w:hint="eastAsia"/>
                <w:sz w:val="20"/>
                <w:szCs w:val="20"/>
                <w:lang w:eastAsia="zh-CN"/>
              </w:rPr>
              <w:t xml:space="preserve"> </w:t>
            </w:r>
            <w:r w:rsidRPr="00480430">
              <w:rPr>
                <w:sz w:val="20"/>
                <w:szCs w:val="20"/>
              </w:rPr>
              <w:t xml:space="preserve">-2 dB, then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 3*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w:t>
            </w:r>
            <w:proofErr w:type="spellStart"/>
            <w:r w:rsidRPr="00480430">
              <w:rPr>
                <w:sz w:val="20"/>
                <w:szCs w:val="20"/>
              </w:rPr>
              <w:t>ms.</w:t>
            </w:r>
            <w:proofErr w:type="spellEnd"/>
            <w:r w:rsidRPr="00480430">
              <w:rPr>
                <w:sz w:val="20"/>
                <w:szCs w:val="20"/>
              </w:rPr>
              <w:t xml:space="preserve"> Regardless of whether DRX is in use by the UE, </w:t>
            </w:r>
            <w:proofErr w:type="spellStart"/>
            <w:r w:rsidRPr="00480430">
              <w:rPr>
                <w:sz w:val="20"/>
                <w:szCs w:val="20"/>
              </w:rPr>
              <w:t>T</w:t>
            </w:r>
            <w:r w:rsidRPr="00480430">
              <w:rPr>
                <w:sz w:val="20"/>
                <w:szCs w:val="20"/>
                <w:vertAlign w:val="subscript"/>
              </w:rPr>
              <w:t>search</w:t>
            </w:r>
            <w:proofErr w:type="spellEnd"/>
            <w:r w:rsidRPr="00480430">
              <w:rPr>
                <w:sz w:val="20"/>
                <w:szCs w:val="20"/>
              </w:rPr>
              <w:t xml:space="preserve"> shall still be based on non-DRX target cell search times.</w:t>
            </w:r>
          </w:p>
          <w:p w14:paraId="2B77BA15"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rPr>
              <w:tab/>
              <w:t>T</w:t>
            </w:r>
            <w:r w:rsidRPr="00480430">
              <w:rPr>
                <w:sz w:val="20"/>
                <w:szCs w:val="20"/>
                <w:vertAlign w:val="subscript"/>
              </w:rPr>
              <w:t>∆</w:t>
            </w:r>
            <w:r w:rsidRPr="00480430">
              <w:rPr>
                <w:sz w:val="20"/>
                <w:szCs w:val="20"/>
              </w:rPr>
              <w:t xml:space="preserve"> is time for fine time tracking and acquiring full timing information of the target cell. T</w:t>
            </w:r>
            <w:r w:rsidRPr="00480430">
              <w:rPr>
                <w:sz w:val="20"/>
                <w:szCs w:val="20"/>
                <w:vertAlign w:val="subscript"/>
              </w:rPr>
              <w:t>∆</w:t>
            </w:r>
            <w:r w:rsidRPr="00480430">
              <w:rPr>
                <w:sz w:val="20"/>
                <w:szCs w:val="20"/>
              </w:rPr>
              <w:t xml:space="preserve"> = </w:t>
            </w:r>
            <w:proofErr w:type="spellStart"/>
            <w:r w:rsidRPr="00480430">
              <w:rPr>
                <w:sz w:val="20"/>
                <w:szCs w:val="20"/>
              </w:rPr>
              <w:t>T</w:t>
            </w:r>
            <w:r w:rsidRPr="00480430">
              <w:rPr>
                <w:sz w:val="20"/>
                <w:szCs w:val="20"/>
                <w:vertAlign w:val="subscript"/>
              </w:rPr>
              <w:t>rs</w:t>
            </w:r>
            <w:proofErr w:type="spellEnd"/>
            <w:r w:rsidRPr="00480430">
              <w:rPr>
                <w:sz w:val="20"/>
                <w:szCs w:val="20"/>
              </w:rPr>
              <w:t>.</w:t>
            </w:r>
          </w:p>
          <w:p w14:paraId="2B2A7812" w14:textId="77777777" w:rsidR="00480430" w:rsidRPr="00480430" w:rsidRDefault="00480430" w:rsidP="00480430">
            <w:pPr>
              <w:pStyle w:val="B1"/>
              <w:spacing w:after="0"/>
              <w:rPr>
                <w:sz w:val="20"/>
                <w:szCs w:val="20"/>
              </w:rPr>
            </w:pPr>
            <w:r w:rsidRPr="00480430">
              <w:rPr>
                <w:rFonts w:hint="eastAsia"/>
                <w:sz w:val="20"/>
                <w:szCs w:val="20"/>
                <w:lang w:eastAsia="zh-CN"/>
              </w:rPr>
              <w:t>-</w:t>
            </w:r>
            <w:r w:rsidRPr="00480430">
              <w:rPr>
                <w:sz w:val="20"/>
                <w:szCs w:val="20"/>
              </w:rPr>
              <w:tab/>
            </w:r>
            <w:proofErr w:type="spellStart"/>
            <w:r w:rsidRPr="00480430">
              <w:rPr>
                <w:sz w:val="20"/>
                <w:szCs w:val="20"/>
              </w:rPr>
              <w:t>T</w:t>
            </w:r>
            <w:r w:rsidRPr="00480430">
              <w:rPr>
                <w:sz w:val="20"/>
                <w:szCs w:val="20"/>
                <w:vertAlign w:val="subscript"/>
                <w:lang w:eastAsia="zh-CN"/>
              </w:rPr>
              <w:t>processing</w:t>
            </w:r>
            <w:proofErr w:type="spellEnd"/>
            <w:r w:rsidRPr="00480430">
              <w:rPr>
                <w:sz w:val="20"/>
                <w:szCs w:val="20"/>
              </w:rPr>
              <w:t xml:space="preserve"> is time for UE processing. </w:t>
            </w:r>
            <w:proofErr w:type="spellStart"/>
            <w:r w:rsidRPr="00480430">
              <w:rPr>
                <w:sz w:val="20"/>
                <w:szCs w:val="20"/>
              </w:rPr>
              <w:t>T</w:t>
            </w:r>
            <w:r w:rsidRPr="00480430">
              <w:rPr>
                <w:sz w:val="20"/>
                <w:szCs w:val="20"/>
                <w:vertAlign w:val="subscript"/>
                <w:lang w:eastAsia="zh-CN"/>
              </w:rPr>
              <w:t>processing</w:t>
            </w:r>
            <w:proofErr w:type="spellEnd"/>
            <w:r w:rsidRPr="00480430">
              <w:rPr>
                <w:sz w:val="20"/>
                <w:szCs w:val="20"/>
              </w:rPr>
              <w:t xml:space="preserve"> can be up to 20ms.</w:t>
            </w:r>
          </w:p>
          <w:p w14:paraId="174D061C" w14:textId="77777777" w:rsidR="00480430" w:rsidRPr="00480430" w:rsidRDefault="00480430" w:rsidP="00480430">
            <w:pPr>
              <w:pStyle w:val="B1"/>
              <w:spacing w:after="0"/>
              <w:rPr>
                <w:sz w:val="20"/>
                <w:szCs w:val="20"/>
              </w:rPr>
            </w:pPr>
            <w:r w:rsidRPr="00480430">
              <w:rPr>
                <w:rFonts w:hint="eastAsia"/>
                <w:sz w:val="20"/>
                <w:szCs w:val="20"/>
                <w:lang w:eastAsia="zh-CN"/>
              </w:rPr>
              <w:lastRenderedPageBreak/>
              <w:t>-</w:t>
            </w:r>
            <w:r w:rsidRPr="00480430">
              <w:rPr>
                <w:sz w:val="20"/>
                <w:szCs w:val="20"/>
                <w:lang w:eastAsia="zh-CN"/>
              </w:rPr>
              <w:tab/>
            </w:r>
            <w:proofErr w:type="spellStart"/>
            <w:r w:rsidRPr="00480430">
              <w:rPr>
                <w:sz w:val="20"/>
                <w:szCs w:val="20"/>
                <w:lang w:eastAsia="zh-CN"/>
              </w:rPr>
              <w:t>T</w:t>
            </w:r>
            <w:r w:rsidRPr="00480430">
              <w:rPr>
                <w:sz w:val="20"/>
                <w:szCs w:val="20"/>
                <w:vertAlign w:val="subscript"/>
                <w:lang w:eastAsia="zh-CN"/>
              </w:rPr>
              <w:t>margin</w:t>
            </w:r>
            <w:proofErr w:type="spellEnd"/>
            <w:r w:rsidRPr="00480430">
              <w:rPr>
                <w:sz w:val="20"/>
                <w:szCs w:val="20"/>
                <w:vertAlign w:val="subscript"/>
                <w:lang w:eastAsia="zh-CN"/>
              </w:rPr>
              <w:t xml:space="preserve"> </w:t>
            </w:r>
            <w:r w:rsidRPr="00480430">
              <w:rPr>
                <w:sz w:val="20"/>
                <w:szCs w:val="20"/>
                <w:lang w:eastAsia="zh-CN"/>
              </w:rPr>
              <w:t xml:space="preserve">is time for SSB post-processing. </w:t>
            </w:r>
            <w:proofErr w:type="spellStart"/>
            <w:r w:rsidRPr="00480430">
              <w:rPr>
                <w:sz w:val="20"/>
                <w:szCs w:val="20"/>
                <w:lang w:eastAsia="zh-CN"/>
              </w:rPr>
              <w:t>T</w:t>
            </w:r>
            <w:r w:rsidRPr="00480430">
              <w:rPr>
                <w:sz w:val="20"/>
                <w:szCs w:val="20"/>
                <w:vertAlign w:val="subscript"/>
                <w:lang w:eastAsia="zh-CN"/>
              </w:rPr>
              <w:t>margin</w:t>
            </w:r>
            <w:proofErr w:type="spellEnd"/>
            <w:r w:rsidRPr="00480430">
              <w:rPr>
                <w:sz w:val="20"/>
                <w:szCs w:val="20"/>
                <w:vertAlign w:val="subscript"/>
                <w:lang w:eastAsia="zh-CN"/>
              </w:rPr>
              <w:t xml:space="preserve"> </w:t>
            </w:r>
            <w:r w:rsidRPr="00480430">
              <w:rPr>
                <w:sz w:val="20"/>
                <w:szCs w:val="20"/>
                <w:lang w:eastAsia="zh-CN"/>
              </w:rPr>
              <w:t>can be up to 2ms.</w:t>
            </w:r>
          </w:p>
          <w:p w14:paraId="00F02329" w14:textId="77777777" w:rsidR="00480430" w:rsidRPr="00480430" w:rsidRDefault="00480430" w:rsidP="00480430">
            <w:pPr>
              <w:pStyle w:val="B1"/>
              <w:spacing w:after="0"/>
              <w:rPr>
                <w:sz w:val="20"/>
                <w:szCs w:val="20"/>
                <w:lang w:eastAsia="zh-CN"/>
              </w:rPr>
            </w:pPr>
            <w:r w:rsidRPr="00480430">
              <w:rPr>
                <w:rFonts w:hint="eastAsia"/>
                <w:sz w:val="20"/>
                <w:szCs w:val="20"/>
                <w:lang w:eastAsia="zh-CN"/>
              </w:rPr>
              <w:t>-</w:t>
            </w:r>
            <w:r w:rsidRPr="00480430">
              <w:rPr>
                <w:sz w:val="20"/>
                <w:szCs w:val="20"/>
              </w:rPr>
              <w:tab/>
              <w:t>T</w:t>
            </w:r>
            <w:r w:rsidRPr="00480430">
              <w:rPr>
                <w:sz w:val="20"/>
                <w:szCs w:val="20"/>
                <w:vertAlign w:val="subscript"/>
              </w:rPr>
              <w:t>IU</w:t>
            </w:r>
            <w:r w:rsidRPr="00480430">
              <w:rPr>
                <w:sz w:val="20"/>
                <w:szCs w:val="20"/>
              </w:rPr>
              <w:t xml:space="preserve"> is the interruption uncertainty </w:t>
            </w:r>
            <w:r w:rsidRPr="00480430">
              <w:rPr>
                <w:sz w:val="20"/>
                <w:szCs w:val="20"/>
                <w:lang w:eastAsia="zh-CN"/>
              </w:rPr>
              <w:t>in acquiring the first available PRACH occasion in the new cell</w:t>
            </w:r>
            <w:r w:rsidRPr="00480430">
              <w:rPr>
                <w:sz w:val="20"/>
                <w:szCs w:val="20"/>
              </w:rPr>
              <w:t>. T</w:t>
            </w:r>
            <w:r w:rsidRPr="00480430">
              <w:rPr>
                <w:sz w:val="20"/>
                <w:szCs w:val="20"/>
                <w:vertAlign w:val="subscript"/>
              </w:rPr>
              <w:t>IU</w:t>
            </w:r>
            <w:r w:rsidRPr="00480430">
              <w:rPr>
                <w:sz w:val="20"/>
                <w:szCs w:val="20"/>
              </w:rPr>
              <w:t xml:space="preserve"> can be up to the summation of SSB to PRACH occasion association period and </w:t>
            </w:r>
            <w:r w:rsidRPr="00480430">
              <w:rPr>
                <w:rFonts w:hint="eastAsia"/>
                <w:sz w:val="20"/>
                <w:szCs w:val="20"/>
                <w:lang w:eastAsia="zh-CN"/>
              </w:rPr>
              <w:t>[10]</w:t>
            </w:r>
            <w:r w:rsidRPr="00480430">
              <w:rPr>
                <w:sz w:val="20"/>
                <w:szCs w:val="20"/>
              </w:rPr>
              <w:t xml:space="preserve"> </w:t>
            </w:r>
            <w:proofErr w:type="spellStart"/>
            <w:r w:rsidRPr="00480430">
              <w:rPr>
                <w:sz w:val="20"/>
                <w:szCs w:val="20"/>
              </w:rPr>
              <w:t>ms.</w:t>
            </w:r>
            <w:proofErr w:type="spellEnd"/>
            <w:r w:rsidRPr="00480430">
              <w:rPr>
                <w:sz w:val="20"/>
                <w:szCs w:val="20"/>
              </w:rPr>
              <w:t xml:space="preserve"> SSB to PRACH occasion associated period is defined in the table 8.1-1 of TS 38.213 [3].</w:t>
            </w:r>
          </w:p>
          <w:p w14:paraId="2DD4C951" w14:textId="0F301A5A" w:rsidR="00480430" w:rsidRDefault="00480430" w:rsidP="00480430">
            <w:pPr>
              <w:pStyle w:val="B1"/>
              <w:spacing w:after="0"/>
            </w:pPr>
            <w:r w:rsidRPr="00480430">
              <w:rPr>
                <w:rFonts w:hint="eastAsia"/>
                <w:sz w:val="20"/>
                <w:szCs w:val="20"/>
                <w:lang w:eastAsia="zh-CN"/>
              </w:rPr>
              <w:t>-</w:t>
            </w:r>
            <w:r w:rsidRPr="00480430">
              <w:rPr>
                <w:sz w:val="20"/>
                <w:szCs w:val="20"/>
              </w:rPr>
              <w:tab/>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is the SMTC periodicity of the target NR </w:t>
            </w:r>
            <w:r w:rsidRPr="00480430">
              <w:rPr>
                <w:rFonts w:hint="eastAsia"/>
                <w:sz w:val="20"/>
                <w:szCs w:val="20"/>
                <w:lang w:eastAsia="zh-CN"/>
              </w:rPr>
              <w:t xml:space="preserve">SAN </w:t>
            </w:r>
            <w:r w:rsidRPr="00480430">
              <w:rPr>
                <w:sz w:val="20"/>
                <w:szCs w:val="20"/>
              </w:rPr>
              <w:t>cell if the UE has been provided with an SMTC configuration for the target cell</w:t>
            </w:r>
            <w:r w:rsidRPr="00480430">
              <w:rPr>
                <w:rFonts w:hint="eastAsia"/>
                <w:sz w:val="20"/>
                <w:szCs w:val="20"/>
                <w:lang w:eastAsia="zh-CN"/>
              </w:rPr>
              <w:t xml:space="preserve"> </w:t>
            </w:r>
            <w:r w:rsidRPr="00480430">
              <w:rPr>
                <w:sz w:val="20"/>
                <w:szCs w:val="20"/>
              </w:rPr>
              <w:t xml:space="preserve">in the handover command, otherwise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is the SMTC configured in the </w:t>
            </w:r>
            <w:proofErr w:type="spellStart"/>
            <w:r w:rsidRPr="00480430">
              <w:rPr>
                <w:sz w:val="20"/>
                <w:szCs w:val="20"/>
              </w:rPr>
              <w:t>measObjectNR</w:t>
            </w:r>
            <w:proofErr w:type="spellEnd"/>
            <w:r w:rsidRPr="00480430">
              <w:rPr>
                <w:sz w:val="20"/>
                <w:szCs w:val="20"/>
              </w:rPr>
              <w:t xml:space="preserve"> having the same SSB frequency and subcarrier spacing. If the UE is not provided SMTC configuration or measurement object on this frequency, the requirement in this clause is applied with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=5ms assuming the SSB transmission periodicity is 5ms. There is no requirement if the SSB transmission periodicity is not 5ms. If the UE has been provided with higher layer in TS 38.331 [2] signaling of </w:t>
            </w:r>
            <w:r w:rsidRPr="00480430">
              <w:rPr>
                <w:i/>
                <w:sz w:val="20"/>
                <w:szCs w:val="20"/>
              </w:rPr>
              <w:t>smtc2</w:t>
            </w:r>
            <w:r w:rsidRPr="00480430">
              <w:rPr>
                <w:b/>
                <w:sz w:val="20"/>
                <w:szCs w:val="20"/>
              </w:rPr>
              <w:t xml:space="preserve"> </w:t>
            </w:r>
            <w:r w:rsidRPr="00480430">
              <w:rPr>
                <w:sz w:val="20"/>
                <w:szCs w:val="20"/>
              </w:rPr>
              <w:t xml:space="preserve">prior to the handover command, </w:t>
            </w:r>
            <w:proofErr w:type="spellStart"/>
            <w:r w:rsidRPr="00480430">
              <w:rPr>
                <w:sz w:val="20"/>
                <w:szCs w:val="20"/>
              </w:rPr>
              <w:t>T</w:t>
            </w:r>
            <w:r w:rsidRPr="00480430">
              <w:rPr>
                <w:sz w:val="20"/>
                <w:szCs w:val="20"/>
                <w:vertAlign w:val="subscript"/>
              </w:rPr>
              <w:t>rs</w:t>
            </w:r>
            <w:proofErr w:type="spellEnd"/>
            <w:r w:rsidRPr="00480430">
              <w:rPr>
                <w:sz w:val="20"/>
                <w:szCs w:val="20"/>
              </w:rPr>
              <w:t xml:space="preserve"> follows </w:t>
            </w:r>
            <w:r w:rsidRPr="00480430">
              <w:rPr>
                <w:i/>
                <w:sz w:val="20"/>
                <w:szCs w:val="20"/>
              </w:rPr>
              <w:t>smtc1</w:t>
            </w:r>
            <w:r w:rsidRPr="00480430">
              <w:rPr>
                <w:sz w:val="20"/>
                <w:szCs w:val="20"/>
              </w:rPr>
              <w:t xml:space="preserve"> or </w:t>
            </w:r>
            <w:r w:rsidRPr="00480430">
              <w:rPr>
                <w:i/>
                <w:sz w:val="20"/>
                <w:szCs w:val="20"/>
              </w:rPr>
              <w:t>smtc2</w:t>
            </w:r>
            <w:r w:rsidRPr="00480430">
              <w:rPr>
                <w:sz w:val="20"/>
                <w:szCs w:val="20"/>
              </w:rPr>
              <w:t xml:space="preserve"> according to the physical cell ID of the target cell.</w:t>
            </w:r>
          </w:p>
        </w:tc>
      </w:tr>
    </w:tbl>
    <w:p w14:paraId="541C4ABB" w14:textId="4F3FEAF2" w:rsidR="00480430" w:rsidRDefault="00480430" w:rsidP="00571DAA">
      <w:pPr>
        <w:jc w:val="both"/>
      </w:pPr>
      <w:r>
        <w:lastRenderedPageBreak/>
        <w:t>In last meeting RAN4 agreed that,</w:t>
      </w:r>
    </w:p>
    <w:p w14:paraId="5EFDD105" w14:textId="77777777" w:rsidR="00480430" w:rsidRPr="00480430" w:rsidRDefault="00480430" w:rsidP="00480430">
      <w:pPr>
        <w:pStyle w:val="ListParagraph"/>
        <w:widowControl/>
        <w:numPr>
          <w:ilvl w:val="0"/>
          <w:numId w:val="45"/>
        </w:numPr>
        <w:spacing w:before="0" w:beforeAutospacing="0" w:after="0" w:line="240" w:lineRule="auto"/>
        <w:ind w:left="630" w:firstLineChars="0"/>
        <w:textAlignment w:val="auto"/>
        <w:rPr>
          <w:i/>
          <w:iCs/>
          <w:sz w:val="24"/>
          <w:szCs w:val="24"/>
          <w:lang w:eastAsia="ja-JP"/>
        </w:rPr>
      </w:pPr>
      <w:r w:rsidRPr="00480430">
        <w:rPr>
          <w:i/>
          <w:iCs/>
          <w:sz w:val="24"/>
          <w:szCs w:val="24"/>
          <w:lang w:eastAsia="ja-JP"/>
        </w:rPr>
        <w:t>Consider both known and unknown target cells.</w:t>
      </w:r>
    </w:p>
    <w:p w14:paraId="5C8ABF62" w14:textId="77777777" w:rsidR="00480430" w:rsidRPr="00480430" w:rsidRDefault="00480430" w:rsidP="00480430">
      <w:pPr>
        <w:pStyle w:val="ListParagraph"/>
        <w:widowControl/>
        <w:numPr>
          <w:ilvl w:val="0"/>
          <w:numId w:val="45"/>
        </w:numPr>
        <w:spacing w:before="0" w:beforeAutospacing="0" w:after="0" w:line="240" w:lineRule="auto"/>
        <w:ind w:left="630" w:firstLineChars="0"/>
        <w:textAlignment w:val="auto"/>
        <w:rPr>
          <w:i/>
          <w:iCs/>
          <w:sz w:val="24"/>
          <w:szCs w:val="24"/>
          <w:lang w:eastAsia="ja-JP"/>
        </w:rPr>
      </w:pPr>
      <w:r w:rsidRPr="00480430">
        <w:rPr>
          <w:i/>
          <w:iCs/>
          <w:sz w:val="24"/>
          <w:szCs w:val="24"/>
          <w:lang w:eastAsia="ja-JP"/>
        </w:rPr>
        <w:t>Fine time tracking latency will be included even when target cell is known.</w:t>
      </w:r>
    </w:p>
    <w:p w14:paraId="44208DB8" w14:textId="0224B826" w:rsidR="00480430" w:rsidRDefault="00480430" w:rsidP="00571DAA">
      <w:pPr>
        <w:jc w:val="both"/>
      </w:pPr>
      <w:r>
        <w:t>After comparing the requirement between LTE RACH-less HO and NR R17 NTN HO, the analysis of HO delay component</w:t>
      </w:r>
      <w:r w:rsidR="002A49E6">
        <w:t>s</w:t>
      </w:r>
      <w:r>
        <w:t xml:space="preserve"> </w:t>
      </w:r>
      <w:proofErr w:type="gramStart"/>
      <w:r>
        <w:t>are</w:t>
      </w:r>
      <w:proofErr w:type="gramEnd"/>
      <w:r>
        <w:t xml:space="preserve"> summarized as following:</w:t>
      </w:r>
    </w:p>
    <w:p w14:paraId="5983CE1D" w14:textId="28B6E855" w:rsidR="002A49E6" w:rsidRDefault="002A49E6" w:rsidP="002A49E6">
      <w:pPr>
        <w:pStyle w:val="Caption"/>
        <w:keepNext/>
        <w:jc w:val="center"/>
      </w:pPr>
      <w:r>
        <w:t xml:space="preserve">Table </w:t>
      </w:r>
      <w:fldSimple w:instr=" SEQ Table \* ARABIC ">
        <w:r>
          <w:rPr>
            <w:noProof/>
          </w:rPr>
          <w:t>1</w:t>
        </w:r>
      </w:fldSimple>
      <w:r>
        <w:t>. Summary of delay components for NR NTN RACH-less HO</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0"/>
        <w:gridCol w:w="1370"/>
        <w:gridCol w:w="1370"/>
        <w:gridCol w:w="1371"/>
        <w:gridCol w:w="4138"/>
      </w:tblGrid>
      <w:tr w:rsidR="00480430" w:rsidRPr="00480430" w14:paraId="0A3426E5" w14:textId="052B23EA" w:rsidTr="002A49E6">
        <w:tc>
          <w:tcPr>
            <w:tcW w:w="1370" w:type="dxa"/>
          </w:tcPr>
          <w:p w14:paraId="1AFA875F" w14:textId="1998C945" w:rsidR="00480430" w:rsidRPr="002A49E6" w:rsidRDefault="00480430" w:rsidP="00571DAA">
            <w:pPr>
              <w:jc w:val="both"/>
              <w:rPr>
                <w:b/>
                <w:bCs/>
                <w:sz w:val="20"/>
                <w:szCs w:val="20"/>
              </w:rPr>
            </w:pPr>
            <w:r w:rsidRPr="002A49E6">
              <w:rPr>
                <w:b/>
                <w:bCs/>
                <w:sz w:val="20"/>
                <w:szCs w:val="20"/>
              </w:rPr>
              <w:t>HO delay component</w:t>
            </w:r>
          </w:p>
        </w:tc>
        <w:tc>
          <w:tcPr>
            <w:tcW w:w="1370" w:type="dxa"/>
          </w:tcPr>
          <w:p w14:paraId="1827F9A4" w14:textId="22F00C9F" w:rsidR="00480430" w:rsidRPr="002A49E6" w:rsidRDefault="00480430" w:rsidP="00571DAA">
            <w:pPr>
              <w:jc w:val="both"/>
              <w:rPr>
                <w:b/>
                <w:bCs/>
                <w:sz w:val="20"/>
                <w:szCs w:val="20"/>
              </w:rPr>
            </w:pPr>
            <w:r w:rsidRPr="002A49E6">
              <w:rPr>
                <w:b/>
                <w:bCs/>
                <w:sz w:val="20"/>
                <w:szCs w:val="20"/>
              </w:rPr>
              <w:t>LTE RACH-less HO</w:t>
            </w:r>
          </w:p>
        </w:tc>
        <w:tc>
          <w:tcPr>
            <w:tcW w:w="1370" w:type="dxa"/>
          </w:tcPr>
          <w:p w14:paraId="50A0CFE9" w14:textId="7A6C9C4F" w:rsidR="00480430" w:rsidRPr="002A49E6" w:rsidRDefault="00480430" w:rsidP="00571DAA">
            <w:pPr>
              <w:jc w:val="both"/>
              <w:rPr>
                <w:b/>
                <w:bCs/>
                <w:sz w:val="20"/>
                <w:szCs w:val="20"/>
              </w:rPr>
            </w:pPr>
            <w:r w:rsidRPr="002A49E6">
              <w:rPr>
                <w:b/>
                <w:bCs/>
                <w:sz w:val="20"/>
                <w:szCs w:val="20"/>
              </w:rPr>
              <w:t>NR R17 NTN HO</w:t>
            </w:r>
          </w:p>
        </w:tc>
        <w:tc>
          <w:tcPr>
            <w:tcW w:w="1371" w:type="dxa"/>
          </w:tcPr>
          <w:p w14:paraId="4454F47D" w14:textId="6D0361AB" w:rsidR="00480430" w:rsidRPr="002A49E6" w:rsidRDefault="00480430" w:rsidP="00571DAA">
            <w:pPr>
              <w:jc w:val="both"/>
              <w:rPr>
                <w:b/>
                <w:bCs/>
                <w:sz w:val="20"/>
                <w:szCs w:val="20"/>
              </w:rPr>
            </w:pPr>
            <w:r w:rsidRPr="002A49E6">
              <w:rPr>
                <w:b/>
                <w:bCs/>
                <w:sz w:val="20"/>
                <w:szCs w:val="20"/>
              </w:rPr>
              <w:t>NR R18 NTN RACH-less HO</w:t>
            </w:r>
          </w:p>
        </w:tc>
        <w:tc>
          <w:tcPr>
            <w:tcW w:w="4138" w:type="dxa"/>
          </w:tcPr>
          <w:p w14:paraId="630D6A8C" w14:textId="21B78027" w:rsidR="00480430" w:rsidRPr="002A49E6" w:rsidRDefault="00480430" w:rsidP="00571DAA">
            <w:pPr>
              <w:jc w:val="both"/>
              <w:rPr>
                <w:b/>
                <w:bCs/>
                <w:sz w:val="20"/>
                <w:szCs w:val="20"/>
              </w:rPr>
            </w:pPr>
            <w:r w:rsidRPr="002A49E6">
              <w:rPr>
                <w:b/>
                <w:bCs/>
                <w:sz w:val="20"/>
                <w:szCs w:val="20"/>
              </w:rPr>
              <w:t>Comments</w:t>
            </w:r>
          </w:p>
        </w:tc>
      </w:tr>
      <w:tr w:rsidR="00480430" w:rsidRPr="00480430" w14:paraId="0961ED2E" w14:textId="14BD72F3" w:rsidTr="002A49E6">
        <w:tc>
          <w:tcPr>
            <w:tcW w:w="1370" w:type="dxa"/>
          </w:tcPr>
          <w:p w14:paraId="0DC4DD9C" w14:textId="62DC7A0E" w:rsidR="00480430" w:rsidRPr="00480430" w:rsidRDefault="00480430" w:rsidP="00571DAA">
            <w:pPr>
              <w:jc w:val="both"/>
              <w:rPr>
                <w:sz w:val="20"/>
                <w:szCs w:val="20"/>
              </w:rPr>
            </w:pPr>
            <w:proofErr w:type="spellStart"/>
            <w:r w:rsidRPr="00480430">
              <w:rPr>
                <w:sz w:val="20"/>
                <w:szCs w:val="20"/>
              </w:rPr>
              <w:t>T_search</w:t>
            </w:r>
            <w:proofErr w:type="spellEnd"/>
          </w:p>
        </w:tc>
        <w:tc>
          <w:tcPr>
            <w:tcW w:w="1370" w:type="dxa"/>
          </w:tcPr>
          <w:p w14:paraId="547668E9" w14:textId="104F71C0" w:rsidR="00480430" w:rsidRPr="00480430" w:rsidRDefault="002A49E6" w:rsidP="00571DAA">
            <w:pPr>
              <w:jc w:val="both"/>
              <w:rPr>
                <w:sz w:val="20"/>
                <w:szCs w:val="20"/>
              </w:rPr>
            </w:pPr>
            <w:r>
              <w:rPr>
                <w:sz w:val="20"/>
                <w:szCs w:val="20"/>
              </w:rPr>
              <w:t>Needed</w:t>
            </w:r>
          </w:p>
        </w:tc>
        <w:tc>
          <w:tcPr>
            <w:tcW w:w="1370" w:type="dxa"/>
          </w:tcPr>
          <w:p w14:paraId="5DA3982C" w14:textId="28A285EB" w:rsidR="00480430" w:rsidRPr="00480430" w:rsidRDefault="00480430" w:rsidP="00571DAA">
            <w:pPr>
              <w:jc w:val="both"/>
              <w:rPr>
                <w:sz w:val="20"/>
                <w:szCs w:val="20"/>
              </w:rPr>
            </w:pPr>
            <w:r w:rsidRPr="00480430">
              <w:rPr>
                <w:sz w:val="20"/>
                <w:szCs w:val="20"/>
              </w:rPr>
              <w:t>Needed</w:t>
            </w:r>
          </w:p>
        </w:tc>
        <w:tc>
          <w:tcPr>
            <w:tcW w:w="1371" w:type="dxa"/>
            <w:shd w:val="clear" w:color="auto" w:fill="FFFF00"/>
          </w:tcPr>
          <w:p w14:paraId="6811AE8B" w14:textId="01A7FE08" w:rsidR="00480430" w:rsidRPr="00480430" w:rsidRDefault="00480430" w:rsidP="00571DAA">
            <w:pPr>
              <w:jc w:val="both"/>
              <w:rPr>
                <w:sz w:val="20"/>
                <w:szCs w:val="20"/>
              </w:rPr>
            </w:pPr>
            <w:r w:rsidRPr="00480430">
              <w:rPr>
                <w:sz w:val="20"/>
                <w:szCs w:val="20"/>
              </w:rPr>
              <w:t>Needed</w:t>
            </w:r>
          </w:p>
        </w:tc>
        <w:tc>
          <w:tcPr>
            <w:tcW w:w="4138" w:type="dxa"/>
          </w:tcPr>
          <w:p w14:paraId="2873704A" w14:textId="77777777" w:rsidR="00480430" w:rsidRDefault="00480430" w:rsidP="00571DAA">
            <w:pPr>
              <w:jc w:val="both"/>
              <w:rPr>
                <w:sz w:val="20"/>
                <w:szCs w:val="20"/>
              </w:rPr>
            </w:pPr>
            <w:r w:rsidRPr="00480430">
              <w:rPr>
                <w:sz w:val="20"/>
                <w:szCs w:val="20"/>
              </w:rPr>
              <w:t xml:space="preserve">The time required to search the target </w:t>
            </w:r>
            <w:r w:rsidRPr="00480430">
              <w:rPr>
                <w:rFonts w:hint="eastAsia"/>
                <w:sz w:val="20"/>
                <w:szCs w:val="20"/>
              </w:rPr>
              <w:t xml:space="preserve">NR SAN </w:t>
            </w:r>
            <w:r w:rsidRPr="00480430">
              <w:rPr>
                <w:sz w:val="20"/>
                <w:szCs w:val="20"/>
              </w:rPr>
              <w:t xml:space="preserve">cell when the target cell is not already known. If the target cell is known, then </w:t>
            </w:r>
            <w:proofErr w:type="spellStart"/>
            <w:r w:rsidRPr="00480430">
              <w:rPr>
                <w:sz w:val="20"/>
                <w:szCs w:val="20"/>
              </w:rPr>
              <w:t>T_search</w:t>
            </w:r>
            <w:proofErr w:type="spellEnd"/>
            <w:r w:rsidRPr="00480430">
              <w:rPr>
                <w:sz w:val="20"/>
                <w:szCs w:val="20"/>
              </w:rPr>
              <w:t xml:space="preserve"> = 0 </w:t>
            </w:r>
            <w:proofErr w:type="spellStart"/>
            <w:r w:rsidRPr="00480430">
              <w:rPr>
                <w:sz w:val="20"/>
                <w:szCs w:val="20"/>
              </w:rPr>
              <w:t>ms.</w:t>
            </w:r>
            <w:proofErr w:type="spellEnd"/>
          </w:p>
          <w:p w14:paraId="42EF91F2" w14:textId="4F229F1F" w:rsidR="002A49E6" w:rsidRPr="00480430" w:rsidRDefault="002A49E6" w:rsidP="00571DAA">
            <w:pPr>
              <w:jc w:val="both"/>
              <w:rPr>
                <w:sz w:val="20"/>
                <w:szCs w:val="20"/>
              </w:rPr>
            </w:pPr>
            <w:r>
              <w:rPr>
                <w:sz w:val="20"/>
                <w:szCs w:val="20"/>
              </w:rPr>
              <w:t>Same values from R17 NTN HO requirements can be reused.</w:t>
            </w:r>
          </w:p>
        </w:tc>
      </w:tr>
      <w:tr w:rsidR="00480430" w:rsidRPr="00480430" w14:paraId="58425795" w14:textId="7BBEB732" w:rsidTr="002A49E6">
        <w:tc>
          <w:tcPr>
            <w:tcW w:w="1370" w:type="dxa"/>
          </w:tcPr>
          <w:p w14:paraId="0CD4B9A8" w14:textId="16B8ECB5" w:rsidR="00480430" w:rsidRPr="00480430" w:rsidRDefault="002A49E6" w:rsidP="00571DAA">
            <w:pPr>
              <w:jc w:val="both"/>
              <w:rPr>
                <w:sz w:val="20"/>
                <w:szCs w:val="20"/>
              </w:rPr>
            </w:pPr>
            <w:r w:rsidRPr="00480430">
              <w:rPr>
                <w:sz w:val="20"/>
                <w:szCs w:val="20"/>
              </w:rPr>
              <w:t>T</w:t>
            </w:r>
            <w:r>
              <w:rPr>
                <w:sz w:val="20"/>
                <w:szCs w:val="20"/>
              </w:rPr>
              <w:t>_IU</w:t>
            </w:r>
          </w:p>
        </w:tc>
        <w:tc>
          <w:tcPr>
            <w:tcW w:w="1370" w:type="dxa"/>
          </w:tcPr>
          <w:p w14:paraId="57E3217F" w14:textId="3FEA1EA2" w:rsidR="00480430" w:rsidRPr="00480430" w:rsidRDefault="002A49E6" w:rsidP="00571DAA">
            <w:pPr>
              <w:jc w:val="both"/>
              <w:rPr>
                <w:sz w:val="20"/>
                <w:szCs w:val="20"/>
              </w:rPr>
            </w:pPr>
            <w:r>
              <w:rPr>
                <w:sz w:val="20"/>
                <w:szCs w:val="20"/>
              </w:rPr>
              <w:t>Needed</w:t>
            </w:r>
          </w:p>
        </w:tc>
        <w:tc>
          <w:tcPr>
            <w:tcW w:w="1370" w:type="dxa"/>
          </w:tcPr>
          <w:p w14:paraId="3F88D935" w14:textId="1EF7E72B" w:rsidR="00480430" w:rsidRPr="00480430" w:rsidRDefault="002A49E6" w:rsidP="00571DAA">
            <w:pPr>
              <w:jc w:val="both"/>
              <w:rPr>
                <w:sz w:val="20"/>
                <w:szCs w:val="20"/>
              </w:rPr>
            </w:pPr>
            <w:r>
              <w:rPr>
                <w:sz w:val="20"/>
                <w:szCs w:val="20"/>
              </w:rPr>
              <w:t>Needed</w:t>
            </w:r>
          </w:p>
        </w:tc>
        <w:tc>
          <w:tcPr>
            <w:tcW w:w="1371" w:type="dxa"/>
            <w:shd w:val="clear" w:color="auto" w:fill="FFFF00"/>
          </w:tcPr>
          <w:p w14:paraId="00019874" w14:textId="3A6079E4" w:rsidR="00480430" w:rsidRPr="00480430" w:rsidRDefault="002A49E6" w:rsidP="00571DAA">
            <w:pPr>
              <w:jc w:val="both"/>
              <w:rPr>
                <w:sz w:val="20"/>
                <w:szCs w:val="20"/>
              </w:rPr>
            </w:pPr>
            <w:r>
              <w:rPr>
                <w:sz w:val="20"/>
                <w:szCs w:val="20"/>
              </w:rPr>
              <w:t>Needed</w:t>
            </w:r>
          </w:p>
        </w:tc>
        <w:tc>
          <w:tcPr>
            <w:tcW w:w="4138" w:type="dxa"/>
          </w:tcPr>
          <w:p w14:paraId="5E86E18A" w14:textId="32E47C85" w:rsidR="00480430" w:rsidRPr="002A49E6" w:rsidRDefault="002A49E6" w:rsidP="002A49E6">
            <w:pPr>
              <w:pStyle w:val="NormalWeb"/>
            </w:pPr>
            <w:r>
              <w:rPr>
                <w:rFonts w:ascii="Times" w:hAnsi="Times" w:cs="Times"/>
                <w:sz w:val="20"/>
                <w:szCs w:val="20"/>
              </w:rPr>
              <w:t>The interruption uncertainty in acquiring the first PUSCH transmission occasion when UE is configured with RACH-less handover in the new cell.</w:t>
            </w:r>
          </w:p>
        </w:tc>
      </w:tr>
      <w:tr w:rsidR="00480430" w:rsidRPr="00480430" w14:paraId="2268906C" w14:textId="77874605" w:rsidTr="002A49E6">
        <w:tc>
          <w:tcPr>
            <w:tcW w:w="1370" w:type="dxa"/>
          </w:tcPr>
          <w:p w14:paraId="0426C6E0" w14:textId="7560BA28" w:rsidR="00480430" w:rsidRPr="00480430" w:rsidRDefault="002A49E6" w:rsidP="00571DAA">
            <w:pPr>
              <w:jc w:val="both"/>
              <w:rPr>
                <w:sz w:val="20"/>
                <w:szCs w:val="20"/>
              </w:rPr>
            </w:pPr>
            <w:proofErr w:type="spellStart"/>
            <w:r w:rsidRPr="002A49E6">
              <w:rPr>
                <w:sz w:val="20"/>
                <w:szCs w:val="20"/>
              </w:rPr>
              <w:t>T_processing</w:t>
            </w:r>
            <w:proofErr w:type="spellEnd"/>
          </w:p>
        </w:tc>
        <w:tc>
          <w:tcPr>
            <w:tcW w:w="1370" w:type="dxa"/>
          </w:tcPr>
          <w:p w14:paraId="5EA8353F" w14:textId="59E5D497" w:rsidR="00480430" w:rsidRPr="00480430" w:rsidRDefault="002A49E6" w:rsidP="00571DAA">
            <w:pPr>
              <w:jc w:val="both"/>
              <w:rPr>
                <w:sz w:val="20"/>
                <w:szCs w:val="20"/>
              </w:rPr>
            </w:pPr>
            <w:r>
              <w:rPr>
                <w:sz w:val="20"/>
                <w:szCs w:val="20"/>
              </w:rPr>
              <w:t>Needed (20ms)</w:t>
            </w:r>
          </w:p>
        </w:tc>
        <w:tc>
          <w:tcPr>
            <w:tcW w:w="1370" w:type="dxa"/>
          </w:tcPr>
          <w:p w14:paraId="760FA2BA" w14:textId="1E860773" w:rsidR="00480430" w:rsidRPr="00480430" w:rsidRDefault="002A49E6" w:rsidP="00571DAA">
            <w:pPr>
              <w:jc w:val="both"/>
              <w:rPr>
                <w:sz w:val="20"/>
                <w:szCs w:val="20"/>
              </w:rPr>
            </w:pPr>
            <w:r>
              <w:rPr>
                <w:sz w:val="20"/>
                <w:szCs w:val="20"/>
              </w:rPr>
              <w:t>Needed</w:t>
            </w:r>
          </w:p>
        </w:tc>
        <w:tc>
          <w:tcPr>
            <w:tcW w:w="1371" w:type="dxa"/>
            <w:shd w:val="clear" w:color="auto" w:fill="FFFF00"/>
          </w:tcPr>
          <w:p w14:paraId="50E2A88A" w14:textId="20FAF49C" w:rsidR="00480430" w:rsidRPr="00480430" w:rsidRDefault="002A49E6" w:rsidP="00571DAA">
            <w:pPr>
              <w:jc w:val="both"/>
              <w:rPr>
                <w:sz w:val="20"/>
                <w:szCs w:val="20"/>
              </w:rPr>
            </w:pPr>
            <w:r>
              <w:rPr>
                <w:sz w:val="20"/>
                <w:szCs w:val="20"/>
              </w:rPr>
              <w:t>Needed</w:t>
            </w:r>
          </w:p>
        </w:tc>
        <w:tc>
          <w:tcPr>
            <w:tcW w:w="4138" w:type="dxa"/>
          </w:tcPr>
          <w:p w14:paraId="47583607" w14:textId="77777777" w:rsidR="0038705A" w:rsidRDefault="002A49E6" w:rsidP="00571DAA">
            <w:pPr>
              <w:jc w:val="both"/>
              <w:rPr>
                <w:sz w:val="20"/>
                <w:szCs w:val="20"/>
              </w:rPr>
            </w:pPr>
            <w:r>
              <w:rPr>
                <w:sz w:val="20"/>
                <w:szCs w:val="20"/>
              </w:rPr>
              <w:t>T</w:t>
            </w:r>
            <w:r w:rsidRPr="00480430">
              <w:rPr>
                <w:sz w:val="20"/>
                <w:szCs w:val="20"/>
              </w:rPr>
              <w:t>ime for UE processing</w:t>
            </w:r>
            <w:r w:rsidR="0038705A">
              <w:rPr>
                <w:sz w:val="20"/>
                <w:szCs w:val="20"/>
              </w:rPr>
              <w:t>.</w:t>
            </w:r>
          </w:p>
          <w:p w14:paraId="1B961452" w14:textId="4AF8D6E0" w:rsidR="0038705A" w:rsidRPr="00480430" w:rsidRDefault="0038705A" w:rsidP="00571DAA">
            <w:pPr>
              <w:jc w:val="both"/>
              <w:rPr>
                <w:sz w:val="20"/>
                <w:szCs w:val="20"/>
              </w:rPr>
            </w:pPr>
            <w:r>
              <w:rPr>
                <w:sz w:val="20"/>
                <w:szCs w:val="20"/>
              </w:rPr>
              <w:t>Same values from R17 NTN HO requirements can be reused.</w:t>
            </w:r>
          </w:p>
        </w:tc>
      </w:tr>
      <w:tr w:rsidR="002A49E6" w:rsidRPr="00480430" w14:paraId="4887ABF6" w14:textId="679653D8" w:rsidTr="002A49E6">
        <w:tc>
          <w:tcPr>
            <w:tcW w:w="1370" w:type="dxa"/>
          </w:tcPr>
          <w:p w14:paraId="2079545B" w14:textId="202DE9BA" w:rsidR="002A49E6" w:rsidRPr="00480430" w:rsidRDefault="002A49E6" w:rsidP="002A49E6">
            <w:pPr>
              <w:jc w:val="both"/>
              <w:rPr>
                <w:sz w:val="20"/>
                <w:szCs w:val="20"/>
              </w:rPr>
            </w:pPr>
            <w:r w:rsidRPr="00E342B3">
              <w:rPr>
                <w:sz w:val="20"/>
                <w:szCs w:val="20"/>
                <w:lang w:eastAsia="ja-JP"/>
              </w:rPr>
              <w:t>T_SI-NR</w:t>
            </w:r>
          </w:p>
        </w:tc>
        <w:tc>
          <w:tcPr>
            <w:tcW w:w="1370" w:type="dxa"/>
          </w:tcPr>
          <w:p w14:paraId="69A5E7B8" w14:textId="71843CEF" w:rsidR="002A49E6" w:rsidRPr="00480430" w:rsidRDefault="002A49E6" w:rsidP="002A49E6">
            <w:pPr>
              <w:jc w:val="both"/>
              <w:rPr>
                <w:sz w:val="20"/>
                <w:szCs w:val="20"/>
              </w:rPr>
            </w:pPr>
            <w:r>
              <w:rPr>
                <w:sz w:val="20"/>
                <w:szCs w:val="20"/>
              </w:rPr>
              <w:t xml:space="preserve">Not needed </w:t>
            </w:r>
          </w:p>
        </w:tc>
        <w:tc>
          <w:tcPr>
            <w:tcW w:w="1370" w:type="dxa"/>
          </w:tcPr>
          <w:p w14:paraId="1CB774AF" w14:textId="015F02D8" w:rsidR="002A49E6" w:rsidRPr="00480430" w:rsidRDefault="002A49E6" w:rsidP="002A49E6">
            <w:pPr>
              <w:jc w:val="both"/>
              <w:rPr>
                <w:sz w:val="20"/>
                <w:szCs w:val="20"/>
              </w:rPr>
            </w:pPr>
            <w:r>
              <w:rPr>
                <w:sz w:val="20"/>
                <w:szCs w:val="20"/>
              </w:rPr>
              <w:t xml:space="preserve">Not needed </w:t>
            </w:r>
          </w:p>
        </w:tc>
        <w:tc>
          <w:tcPr>
            <w:tcW w:w="1371" w:type="dxa"/>
            <w:shd w:val="clear" w:color="auto" w:fill="FFFF00"/>
          </w:tcPr>
          <w:p w14:paraId="45041432" w14:textId="36136880" w:rsidR="002A49E6" w:rsidRPr="00480430" w:rsidRDefault="002A49E6" w:rsidP="002A49E6">
            <w:pPr>
              <w:jc w:val="both"/>
              <w:rPr>
                <w:sz w:val="20"/>
                <w:szCs w:val="20"/>
              </w:rPr>
            </w:pPr>
            <w:r>
              <w:rPr>
                <w:sz w:val="20"/>
                <w:szCs w:val="20"/>
              </w:rPr>
              <w:t xml:space="preserve">Not needed </w:t>
            </w:r>
          </w:p>
        </w:tc>
        <w:tc>
          <w:tcPr>
            <w:tcW w:w="4138" w:type="dxa"/>
          </w:tcPr>
          <w:p w14:paraId="0D1B7F4E" w14:textId="6B3ABC49" w:rsidR="002A49E6" w:rsidRPr="00480430" w:rsidRDefault="002A49E6" w:rsidP="002A49E6">
            <w:pPr>
              <w:jc w:val="both"/>
              <w:rPr>
                <w:sz w:val="20"/>
                <w:szCs w:val="20"/>
              </w:rPr>
            </w:pPr>
            <w:r>
              <w:rPr>
                <w:sz w:val="20"/>
                <w:szCs w:val="20"/>
              </w:rPr>
              <w:t>The ephemeris information shall be available for HO and UE is not required to read SI during HO.</w:t>
            </w:r>
          </w:p>
        </w:tc>
      </w:tr>
      <w:tr w:rsidR="002A49E6" w:rsidRPr="00480430" w14:paraId="0462FD68" w14:textId="77777777" w:rsidTr="002A49E6">
        <w:tc>
          <w:tcPr>
            <w:tcW w:w="1370" w:type="dxa"/>
          </w:tcPr>
          <w:p w14:paraId="7E701650" w14:textId="668AA8D7" w:rsidR="002A49E6" w:rsidRPr="00E342B3" w:rsidRDefault="002A49E6" w:rsidP="002A49E6">
            <w:pPr>
              <w:jc w:val="both"/>
              <w:rPr>
                <w:sz w:val="20"/>
                <w:szCs w:val="20"/>
                <w:lang w:eastAsia="ja-JP"/>
              </w:rPr>
            </w:pPr>
            <w:r w:rsidRPr="00E342B3">
              <w:rPr>
                <w:sz w:val="20"/>
                <w:szCs w:val="20"/>
                <w:lang w:eastAsia="ja-JP"/>
              </w:rPr>
              <w:t>T_RACH</w:t>
            </w:r>
          </w:p>
        </w:tc>
        <w:tc>
          <w:tcPr>
            <w:tcW w:w="1370" w:type="dxa"/>
          </w:tcPr>
          <w:p w14:paraId="2D14EEE7" w14:textId="5BC2C35D" w:rsidR="002A49E6" w:rsidRDefault="002A49E6" w:rsidP="002A49E6">
            <w:pPr>
              <w:jc w:val="both"/>
              <w:rPr>
                <w:sz w:val="20"/>
                <w:szCs w:val="20"/>
              </w:rPr>
            </w:pPr>
            <w:r>
              <w:rPr>
                <w:sz w:val="20"/>
                <w:szCs w:val="20"/>
              </w:rPr>
              <w:t>Not needed</w:t>
            </w:r>
          </w:p>
        </w:tc>
        <w:tc>
          <w:tcPr>
            <w:tcW w:w="1370" w:type="dxa"/>
          </w:tcPr>
          <w:p w14:paraId="171DE6B7" w14:textId="5079E94C" w:rsidR="002A49E6" w:rsidRDefault="002A49E6" w:rsidP="002A49E6">
            <w:pPr>
              <w:jc w:val="both"/>
              <w:rPr>
                <w:sz w:val="20"/>
                <w:szCs w:val="20"/>
              </w:rPr>
            </w:pPr>
            <w:r>
              <w:rPr>
                <w:sz w:val="20"/>
                <w:szCs w:val="20"/>
              </w:rPr>
              <w:t>Needed</w:t>
            </w:r>
          </w:p>
        </w:tc>
        <w:tc>
          <w:tcPr>
            <w:tcW w:w="1371" w:type="dxa"/>
            <w:shd w:val="clear" w:color="auto" w:fill="FFFF00"/>
          </w:tcPr>
          <w:p w14:paraId="7128C94D" w14:textId="5590F9E4" w:rsidR="002A49E6" w:rsidRDefault="002A49E6" w:rsidP="002A49E6">
            <w:pPr>
              <w:jc w:val="both"/>
              <w:rPr>
                <w:sz w:val="20"/>
                <w:szCs w:val="20"/>
              </w:rPr>
            </w:pPr>
            <w:r>
              <w:rPr>
                <w:sz w:val="20"/>
                <w:szCs w:val="20"/>
              </w:rPr>
              <w:t>Not needed</w:t>
            </w:r>
          </w:p>
        </w:tc>
        <w:tc>
          <w:tcPr>
            <w:tcW w:w="4138" w:type="dxa"/>
          </w:tcPr>
          <w:p w14:paraId="44BF9279" w14:textId="0B0FEFD1" w:rsidR="002A49E6" w:rsidRDefault="002A49E6" w:rsidP="002A49E6">
            <w:pPr>
              <w:jc w:val="both"/>
              <w:rPr>
                <w:sz w:val="20"/>
                <w:szCs w:val="20"/>
              </w:rPr>
            </w:pPr>
            <w:r>
              <w:rPr>
                <w:sz w:val="20"/>
                <w:szCs w:val="20"/>
              </w:rPr>
              <w:t>RACH-less HO doesn’t need to consider RO uncertainty.</w:t>
            </w:r>
          </w:p>
        </w:tc>
      </w:tr>
      <w:tr w:rsidR="002A49E6" w:rsidRPr="00480430" w14:paraId="481C47DE" w14:textId="77777777" w:rsidTr="002A49E6">
        <w:tc>
          <w:tcPr>
            <w:tcW w:w="1370" w:type="dxa"/>
          </w:tcPr>
          <w:p w14:paraId="64A04344" w14:textId="3DDF7A1E" w:rsidR="002A49E6" w:rsidRPr="00E342B3" w:rsidRDefault="002A49E6" w:rsidP="002A49E6">
            <w:pPr>
              <w:jc w:val="both"/>
              <w:rPr>
                <w:sz w:val="20"/>
                <w:szCs w:val="20"/>
                <w:lang w:eastAsia="ja-JP"/>
              </w:rPr>
            </w:pPr>
            <w:proofErr w:type="spellStart"/>
            <w:r w:rsidRPr="00E342B3">
              <w:rPr>
                <w:sz w:val="20"/>
                <w:szCs w:val="20"/>
                <w:lang w:eastAsia="ja-JP"/>
              </w:rPr>
              <w:t>T_delta</w:t>
            </w:r>
            <w:proofErr w:type="spellEnd"/>
          </w:p>
        </w:tc>
        <w:tc>
          <w:tcPr>
            <w:tcW w:w="1370" w:type="dxa"/>
          </w:tcPr>
          <w:p w14:paraId="7341624A" w14:textId="409BC206" w:rsidR="002A49E6" w:rsidRDefault="002A49E6" w:rsidP="002A49E6">
            <w:pPr>
              <w:jc w:val="both"/>
              <w:rPr>
                <w:sz w:val="20"/>
                <w:szCs w:val="20"/>
              </w:rPr>
            </w:pPr>
            <w:r>
              <w:rPr>
                <w:sz w:val="20"/>
                <w:szCs w:val="20"/>
              </w:rPr>
              <w:t>Not needed</w:t>
            </w:r>
          </w:p>
        </w:tc>
        <w:tc>
          <w:tcPr>
            <w:tcW w:w="1370" w:type="dxa"/>
          </w:tcPr>
          <w:p w14:paraId="2E64A1E0" w14:textId="3599C07A" w:rsidR="002A49E6" w:rsidRDefault="002A49E6" w:rsidP="002A49E6">
            <w:pPr>
              <w:jc w:val="both"/>
              <w:rPr>
                <w:sz w:val="20"/>
                <w:szCs w:val="20"/>
              </w:rPr>
            </w:pPr>
            <w:r>
              <w:rPr>
                <w:sz w:val="20"/>
                <w:szCs w:val="20"/>
              </w:rPr>
              <w:t>Needed</w:t>
            </w:r>
          </w:p>
        </w:tc>
        <w:tc>
          <w:tcPr>
            <w:tcW w:w="1371" w:type="dxa"/>
            <w:shd w:val="clear" w:color="auto" w:fill="FFFF00"/>
          </w:tcPr>
          <w:p w14:paraId="65A2E4EA" w14:textId="6C95942F" w:rsidR="002A49E6" w:rsidRDefault="002A49E6" w:rsidP="002A49E6">
            <w:pPr>
              <w:jc w:val="both"/>
              <w:rPr>
                <w:sz w:val="20"/>
                <w:szCs w:val="20"/>
              </w:rPr>
            </w:pPr>
            <w:r>
              <w:rPr>
                <w:sz w:val="20"/>
                <w:szCs w:val="20"/>
              </w:rPr>
              <w:t>Needed</w:t>
            </w:r>
          </w:p>
        </w:tc>
        <w:tc>
          <w:tcPr>
            <w:tcW w:w="4138" w:type="dxa"/>
          </w:tcPr>
          <w:p w14:paraId="6C8C3F5C" w14:textId="77777777" w:rsidR="002A49E6" w:rsidRDefault="002A49E6" w:rsidP="002A49E6">
            <w:pPr>
              <w:jc w:val="both"/>
              <w:rPr>
                <w:sz w:val="20"/>
                <w:szCs w:val="20"/>
              </w:rPr>
            </w:pPr>
            <w:r>
              <w:rPr>
                <w:sz w:val="20"/>
                <w:szCs w:val="20"/>
              </w:rPr>
              <w:t>T</w:t>
            </w:r>
            <w:r w:rsidRPr="00480430">
              <w:rPr>
                <w:sz w:val="20"/>
                <w:szCs w:val="20"/>
              </w:rPr>
              <w:t>ime for fine time tracking and acquiring full timing information of the target cell</w:t>
            </w:r>
            <w:r>
              <w:rPr>
                <w:sz w:val="20"/>
                <w:szCs w:val="20"/>
              </w:rPr>
              <w:t>, as agreed in last RAN4 meeting.</w:t>
            </w:r>
          </w:p>
          <w:p w14:paraId="3534DD58" w14:textId="5B679459" w:rsidR="0038705A" w:rsidRDefault="0038705A" w:rsidP="002A49E6">
            <w:pPr>
              <w:jc w:val="both"/>
              <w:rPr>
                <w:sz w:val="20"/>
                <w:szCs w:val="20"/>
              </w:rPr>
            </w:pPr>
            <w:r>
              <w:rPr>
                <w:sz w:val="20"/>
                <w:szCs w:val="20"/>
              </w:rPr>
              <w:t>Same values from R17 NTN HO requirements can be reused.</w:t>
            </w:r>
          </w:p>
        </w:tc>
      </w:tr>
      <w:tr w:rsidR="002A49E6" w:rsidRPr="00480430" w14:paraId="04E1081E" w14:textId="77777777" w:rsidTr="002A49E6">
        <w:tc>
          <w:tcPr>
            <w:tcW w:w="1370" w:type="dxa"/>
          </w:tcPr>
          <w:p w14:paraId="7FFDF3C0" w14:textId="55244F4A" w:rsidR="002A49E6" w:rsidRPr="00E342B3" w:rsidRDefault="002A49E6" w:rsidP="002A49E6">
            <w:pPr>
              <w:jc w:val="both"/>
              <w:rPr>
                <w:sz w:val="20"/>
                <w:szCs w:val="20"/>
                <w:lang w:eastAsia="ja-JP"/>
              </w:rPr>
            </w:pPr>
            <w:proofErr w:type="spellStart"/>
            <w:r w:rsidRPr="00E342B3">
              <w:rPr>
                <w:sz w:val="20"/>
                <w:szCs w:val="20"/>
                <w:lang w:eastAsia="ja-JP"/>
              </w:rPr>
              <w:lastRenderedPageBreak/>
              <w:t>T_margin</w:t>
            </w:r>
            <w:proofErr w:type="spellEnd"/>
          </w:p>
        </w:tc>
        <w:tc>
          <w:tcPr>
            <w:tcW w:w="1370" w:type="dxa"/>
          </w:tcPr>
          <w:p w14:paraId="4C7D005D" w14:textId="3A6D16E4" w:rsidR="002A49E6" w:rsidRDefault="002A49E6" w:rsidP="002A49E6">
            <w:pPr>
              <w:jc w:val="both"/>
              <w:rPr>
                <w:sz w:val="20"/>
                <w:szCs w:val="20"/>
              </w:rPr>
            </w:pPr>
            <w:r>
              <w:rPr>
                <w:sz w:val="20"/>
                <w:szCs w:val="20"/>
              </w:rPr>
              <w:t>Not needed</w:t>
            </w:r>
          </w:p>
        </w:tc>
        <w:tc>
          <w:tcPr>
            <w:tcW w:w="1370" w:type="dxa"/>
          </w:tcPr>
          <w:p w14:paraId="7283D41D" w14:textId="2C82B019" w:rsidR="002A49E6" w:rsidRDefault="002A49E6" w:rsidP="002A49E6">
            <w:pPr>
              <w:jc w:val="both"/>
              <w:rPr>
                <w:sz w:val="20"/>
                <w:szCs w:val="20"/>
              </w:rPr>
            </w:pPr>
            <w:r>
              <w:rPr>
                <w:sz w:val="20"/>
                <w:szCs w:val="20"/>
              </w:rPr>
              <w:t>Needed</w:t>
            </w:r>
          </w:p>
        </w:tc>
        <w:tc>
          <w:tcPr>
            <w:tcW w:w="1371" w:type="dxa"/>
            <w:shd w:val="clear" w:color="auto" w:fill="FFFF00"/>
          </w:tcPr>
          <w:p w14:paraId="466D3EB1" w14:textId="6539AA24" w:rsidR="002A49E6" w:rsidRDefault="002A49E6" w:rsidP="002A49E6">
            <w:pPr>
              <w:jc w:val="both"/>
              <w:rPr>
                <w:sz w:val="20"/>
                <w:szCs w:val="20"/>
              </w:rPr>
            </w:pPr>
            <w:r>
              <w:rPr>
                <w:sz w:val="20"/>
                <w:szCs w:val="20"/>
              </w:rPr>
              <w:t>Needed</w:t>
            </w:r>
          </w:p>
        </w:tc>
        <w:tc>
          <w:tcPr>
            <w:tcW w:w="4138" w:type="dxa"/>
          </w:tcPr>
          <w:p w14:paraId="7A285A0B" w14:textId="77777777" w:rsidR="002A49E6" w:rsidRDefault="002A49E6" w:rsidP="002A49E6">
            <w:pPr>
              <w:jc w:val="both"/>
              <w:rPr>
                <w:sz w:val="20"/>
                <w:szCs w:val="20"/>
              </w:rPr>
            </w:pPr>
            <w:r>
              <w:rPr>
                <w:sz w:val="20"/>
                <w:szCs w:val="20"/>
              </w:rPr>
              <w:t>T</w:t>
            </w:r>
            <w:r w:rsidRPr="00480430">
              <w:rPr>
                <w:sz w:val="20"/>
                <w:szCs w:val="20"/>
              </w:rPr>
              <w:t>ime for SSB post-processing</w:t>
            </w:r>
            <w:r w:rsidR="0038705A">
              <w:rPr>
                <w:sz w:val="20"/>
                <w:szCs w:val="20"/>
              </w:rPr>
              <w:t>.</w:t>
            </w:r>
          </w:p>
          <w:p w14:paraId="680AE431" w14:textId="79134EAE" w:rsidR="0038705A" w:rsidRDefault="0038705A" w:rsidP="002A49E6">
            <w:pPr>
              <w:jc w:val="both"/>
              <w:rPr>
                <w:sz w:val="20"/>
                <w:szCs w:val="20"/>
              </w:rPr>
            </w:pPr>
            <w:r>
              <w:rPr>
                <w:sz w:val="20"/>
                <w:szCs w:val="20"/>
              </w:rPr>
              <w:t>Same values from R17 NTN HO requirements can be reused.</w:t>
            </w:r>
          </w:p>
        </w:tc>
      </w:tr>
    </w:tbl>
    <w:p w14:paraId="28F5A6A7" w14:textId="77777777" w:rsidR="00480430" w:rsidRDefault="00480430" w:rsidP="00571DAA">
      <w:pPr>
        <w:jc w:val="both"/>
      </w:pPr>
    </w:p>
    <w:p w14:paraId="63EB21BF" w14:textId="40D3ED2B" w:rsidR="0038705A" w:rsidRPr="0038705A" w:rsidRDefault="0038705A" w:rsidP="0038705A">
      <w:pPr>
        <w:spacing w:after="187"/>
        <w:rPr>
          <w:b/>
          <w:bCs/>
          <w:i/>
          <w:color w:val="000000" w:themeColor="text1"/>
        </w:rPr>
      </w:pPr>
      <w:r w:rsidRPr="0038705A">
        <w:rPr>
          <w:b/>
          <w:bCs/>
          <w:i/>
          <w:color w:val="000000" w:themeColor="text1"/>
        </w:rPr>
        <w:t>Proposal 6: the R18 NTN RACH-less HO delay requirement can be specified based on the following components:</w:t>
      </w:r>
    </w:p>
    <w:tbl>
      <w:tblPr>
        <w:tblStyle w:val="TableGrid"/>
        <w:tblW w:w="9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52"/>
        <w:gridCol w:w="6568"/>
      </w:tblGrid>
      <w:tr w:rsidR="0038705A" w:rsidRPr="0038705A" w14:paraId="20ADCFE1" w14:textId="77777777" w:rsidTr="0038705A">
        <w:trPr>
          <w:trHeight w:val="614"/>
        </w:trPr>
        <w:tc>
          <w:tcPr>
            <w:tcW w:w="3052" w:type="dxa"/>
          </w:tcPr>
          <w:p w14:paraId="26C86499" w14:textId="72D2B3B0" w:rsidR="0038705A" w:rsidRPr="00B455B9" w:rsidRDefault="0038705A" w:rsidP="00B455B9">
            <w:pPr>
              <w:spacing w:before="0" w:beforeAutospacing="0" w:after="0"/>
              <w:jc w:val="both"/>
              <w:rPr>
                <w:b/>
                <w:bCs/>
              </w:rPr>
            </w:pPr>
            <w:r w:rsidRPr="00B455B9">
              <w:rPr>
                <w:b/>
                <w:bCs/>
              </w:rPr>
              <w:t>NR R18 NTN RACH-less HO delay components</w:t>
            </w:r>
          </w:p>
        </w:tc>
        <w:tc>
          <w:tcPr>
            <w:tcW w:w="6568" w:type="dxa"/>
          </w:tcPr>
          <w:p w14:paraId="5F7182A5" w14:textId="4A72C3AC" w:rsidR="0038705A" w:rsidRPr="00B455B9" w:rsidRDefault="0038705A" w:rsidP="00B455B9">
            <w:pPr>
              <w:spacing w:before="0" w:beforeAutospacing="0" w:after="0"/>
              <w:jc w:val="both"/>
              <w:rPr>
                <w:b/>
                <w:bCs/>
              </w:rPr>
            </w:pPr>
            <w:r w:rsidRPr="00B455B9">
              <w:rPr>
                <w:b/>
                <w:bCs/>
              </w:rPr>
              <w:t>Definition and proposed values</w:t>
            </w:r>
          </w:p>
        </w:tc>
      </w:tr>
      <w:tr w:rsidR="0038705A" w:rsidRPr="0038705A" w14:paraId="4C69B0A9" w14:textId="77777777" w:rsidTr="0038705A">
        <w:trPr>
          <w:trHeight w:val="1082"/>
        </w:trPr>
        <w:tc>
          <w:tcPr>
            <w:tcW w:w="3052" w:type="dxa"/>
          </w:tcPr>
          <w:p w14:paraId="470CBFB5" w14:textId="77777777" w:rsidR="0038705A" w:rsidRPr="00B455B9" w:rsidRDefault="0038705A" w:rsidP="00B455B9">
            <w:pPr>
              <w:spacing w:before="0" w:beforeAutospacing="0" w:after="0"/>
              <w:jc w:val="both"/>
              <w:rPr>
                <w:b/>
                <w:bCs/>
                <w:i/>
                <w:iCs/>
              </w:rPr>
            </w:pPr>
            <w:proofErr w:type="spellStart"/>
            <w:r w:rsidRPr="00B455B9">
              <w:rPr>
                <w:b/>
                <w:bCs/>
                <w:i/>
                <w:iCs/>
              </w:rPr>
              <w:t>T_search</w:t>
            </w:r>
            <w:proofErr w:type="spellEnd"/>
          </w:p>
        </w:tc>
        <w:tc>
          <w:tcPr>
            <w:tcW w:w="6568" w:type="dxa"/>
          </w:tcPr>
          <w:p w14:paraId="5281A88A" w14:textId="77777777" w:rsidR="0038705A" w:rsidRPr="00B455B9" w:rsidRDefault="0038705A" w:rsidP="00B455B9">
            <w:pPr>
              <w:spacing w:before="0" w:beforeAutospacing="0" w:after="0"/>
              <w:jc w:val="both"/>
              <w:rPr>
                <w:b/>
                <w:bCs/>
                <w:i/>
                <w:iCs/>
              </w:rPr>
            </w:pPr>
            <w:r w:rsidRPr="00B455B9">
              <w:rPr>
                <w:b/>
                <w:bCs/>
                <w:i/>
                <w:iCs/>
              </w:rPr>
              <w:t xml:space="preserve">The time required to search the target NR SAN cell when the target cell is not already known. If the target cell is known, then </w:t>
            </w:r>
            <w:proofErr w:type="spellStart"/>
            <w:r w:rsidRPr="00B455B9">
              <w:rPr>
                <w:b/>
                <w:bCs/>
                <w:i/>
                <w:iCs/>
              </w:rPr>
              <w:t>T_search</w:t>
            </w:r>
            <w:proofErr w:type="spellEnd"/>
            <w:r w:rsidRPr="00B455B9">
              <w:rPr>
                <w:b/>
                <w:bCs/>
                <w:i/>
                <w:iCs/>
              </w:rPr>
              <w:t xml:space="preserve"> = 0 </w:t>
            </w:r>
            <w:proofErr w:type="spellStart"/>
            <w:r w:rsidRPr="00B455B9">
              <w:rPr>
                <w:b/>
                <w:bCs/>
                <w:i/>
                <w:iCs/>
              </w:rPr>
              <w:t>ms.</w:t>
            </w:r>
            <w:proofErr w:type="spellEnd"/>
          </w:p>
          <w:p w14:paraId="532BA51A" w14:textId="77777777" w:rsidR="0038705A" w:rsidRPr="00B455B9" w:rsidRDefault="0038705A" w:rsidP="00B455B9">
            <w:pPr>
              <w:spacing w:before="0" w:beforeAutospacing="0" w:after="0"/>
              <w:jc w:val="both"/>
              <w:rPr>
                <w:b/>
                <w:bCs/>
                <w:i/>
                <w:iCs/>
              </w:rPr>
            </w:pPr>
            <w:r w:rsidRPr="00B455B9">
              <w:rPr>
                <w:b/>
                <w:bCs/>
                <w:i/>
                <w:iCs/>
              </w:rPr>
              <w:t>Same values from R17 NTN HO requirements can be reused.</w:t>
            </w:r>
          </w:p>
        </w:tc>
      </w:tr>
      <w:tr w:rsidR="0038705A" w:rsidRPr="0038705A" w14:paraId="18FBBA0A" w14:textId="77777777" w:rsidTr="0038705A">
        <w:trPr>
          <w:trHeight w:val="708"/>
        </w:trPr>
        <w:tc>
          <w:tcPr>
            <w:tcW w:w="3052" w:type="dxa"/>
          </w:tcPr>
          <w:p w14:paraId="0DAB118C" w14:textId="77777777" w:rsidR="0038705A" w:rsidRPr="00B455B9" w:rsidRDefault="0038705A" w:rsidP="00B455B9">
            <w:pPr>
              <w:spacing w:before="0" w:beforeAutospacing="0" w:after="0"/>
              <w:jc w:val="both"/>
              <w:rPr>
                <w:b/>
                <w:bCs/>
                <w:i/>
                <w:iCs/>
              </w:rPr>
            </w:pPr>
            <w:r w:rsidRPr="00B455B9">
              <w:rPr>
                <w:b/>
                <w:bCs/>
                <w:i/>
                <w:iCs/>
              </w:rPr>
              <w:t>T_IU</w:t>
            </w:r>
          </w:p>
        </w:tc>
        <w:tc>
          <w:tcPr>
            <w:tcW w:w="6568" w:type="dxa"/>
          </w:tcPr>
          <w:p w14:paraId="7D49F2FC" w14:textId="77777777" w:rsidR="0038705A" w:rsidRPr="00B455B9" w:rsidRDefault="0038705A" w:rsidP="00B455B9">
            <w:pPr>
              <w:pStyle w:val="NormalWeb"/>
              <w:spacing w:before="0" w:beforeAutospacing="0" w:after="0" w:afterAutospacing="0"/>
              <w:rPr>
                <w:b/>
                <w:bCs/>
                <w:i/>
                <w:iCs/>
              </w:rPr>
            </w:pPr>
            <w:r w:rsidRPr="00B455B9">
              <w:rPr>
                <w:b/>
                <w:bCs/>
                <w:i/>
                <w:iCs/>
              </w:rPr>
              <w:t>The interruption uncertainty in acquiring the first PUSCH transmission occasion when UE is configured with RACH-less handover in the new cell.</w:t>
            </w:r>
          </w:p>
        </w:tc>
      </w:tr>
      <w:tr w:rsidR="0038705A" w:rsidRPr="0038705A" w14:paraId="425335B3" w14:textId="77777777" w:rsidTr="0038705A">
        <w:trPr>
          <w:trHeight w:val="791"/>
        </w:trPr>
        <w:tc>
          <w:tcPr>
            <w:tcW w:w="3052" w:type="dxa"/>
          </w:tcPr>
          <w:p w14:paraId="0C1CDB4A" w14:textId="77777777" w:rsidR="0038705A" w:rsidRPr="00B455B9" w:rsidRDefault="0038705A" w:rsidP="00B455B9">
            <w:pPr>
              <w:spacing w:before="0" w:beforeAutospacing="0" w:after="0"/>
              <w:jc w:val="both"/>
              <w:rPr>
                <w:b/>
                <w:bCs/>
                <w:i/>
                <w:iCs/>
              </w:rPr>
            </w:pPr>
            <w:proofErr w:type="spellStart"/>
            <w:r w:rsidRPr="00B455B9">
              <w:rPr>
                <w:b/>
                <w:bCs/>
                <w:i/>
                <w:iCs/>
              </w:rPr>
              <w:t>T_processing</w:t>
            </w:r>
            <w:proofErr w:type="spellEnd"/>
          </w:p>
        </w:tc>
        <w:tc>
          <w:tcPr>
            <w:tcW w:w="6568" w:type="dxa"/>
          </w:tcPr>
          <w:p w14:paraId="129883C8" w14:textId="77777777" w:rsidR="0038705A" w:rsidRPr="00B455B9" w:rsidRDefault="0038705A" w:rsidP="00B455B9">
            <w:pPr>
              <w:spacing w:before="0" w:beforeAutospacing="0" w:after="0"/>
              <w:jc w:val="both"/>
              <w:rPr>
                <w:b/>
                <w:bCs/>
                <w:i/>
                <w:iCs/>
              </w:rPr>
            </w:pPr>
            <w:r w:rsidRPr="00B455B9">
              <w:rPr>
                <w:b/>
                <w:bCs/>
                <w:i/>
                <w:iCs/>
              </w:rPr>
              <w:t>Time for UE processing.</w:t>
            </w:r>
          </w:p>
          <w:p w14:paraId="00045C3D" w14:textId="50999211" w:rsidR="0038705A" w:rsidRPr="00B455B9" w:rsidRDefault="0038705A" w:rsidP="00B455B9">
            <w:pPr>
              <w:spacing w:before="0" w:beforeAutospacing="0" w:after="0"/>
              <w:jc w:val="both"/>
              <w:rPr>
                <w:b/>
                <w:bCs/>
                <w:i/>
                <w:iCs/>
              </w:rPr>
            </w:pPr>
            <w:r w:rsidRPr="00B455B9">
              <w:rPr>
                <w:b/>
                <w:bCs/>
                <w:i/>
                <w:iCs/>
              </w:rPr>
              <w:t>Same values from R17 NTN HO requirements can be reused (20ms).</w:t>
            </w:r>
          </w:p>
        </w:tc>
      </w:tr>
      <w:tr w:rsidR="0038705A" w:rsidRPr="0038705A" w14:paraId="7FE7B755" w14:textId="77777777" w:rsidTr="0038705A">
        <w:trPr>
          <w:trHeight w:val="1082"/>
        </w:trPr>
        <w:tc>
          <w:tcPr>
            <w:tcW w:w="3052" w:type="dxa"/>
          </w:tcPr>
          <w:p w14:paraId="71734C6B" w14:textId="77777777" w:rsidR="0038705A" w:rsidRPr="00B455B9" w:rsidRDefault="0038705A" w:rsidP="00B455B9">
            <w:pPr>
              <w:spacing w:before="0" w:beforeAutospacing="0" w:after="0"/>
              <w:jc w:val="both"/>
              <w:rPr>
                <w:b/>
                <w:bCs/>
                <w:i/>
                <w:iCs/>
                <w:lang w:eastAsia="ja-JP"/>
              </w:rPr>
            </w:pPr>
            <w:proofErr w:type="spellStart"/>
            <w:r w:rsidRPr="00B455B9">
              <w:rPr>
                <w:b/>
                <w:bCs/>
                <w:i/>
                <w:iCs/>
                <w:lang w:eastAsia="ja-JP"/>
              </w:rPr>
              <w:t>T_delta</w:t>
            </w:r>
            <w:proofErr w:type="spellEnd"/>
          </w:p>
        </w:tc>
        <w:tc>
          <w:tcPr>
            <w:tcW w:w="6568" w:type="dxa"/>
          </w:tcPr>
          <w:p w14:paraId="683DC458" w14:textId="77777777" w:rsidR="0038705A" w:rsidRPr="00B455B9" w:rsidRDefault="0038705A" w:rsidP="00B455B9">
            <w:pPr>
              <w:spacing w:before="0" w:beforeAutospacing="0" w:after="0"/>
              <w:jc w:val="both"/>
              <w:rPr>
                <w:b/>
                <w:bCs/>
                <w:i/>
                <w:iCs/>
              </w:rPr>
            </w:pPr>
            <w:r w:rsidRPr="00B455B9">
              <w:rPr>
                <w:b/>
                <w:bCs/>
                <w:i/>
                <w:iCs/>
              </w:rPr>
              <w:t>Time for fine time tracking and acquiring full timing information of the target cell, as agreed in last RAN4 meeting.</w:t>
            </w:r>
          </w:p>
          <w:p w14:paraId="24A242C1" w14:textId="702E49B5" w:rsidR="0038705A" w:rsidRPr="00B455B9" w:rsidRDefault="0038705A" w:rsidP="00B455B9">
            <w:pPr>
              <w:spacing w:before="0" w:beforeAutospacing="0" w:after="0"/>
              <w:jc w:val="both"/>
              <w:rPr>
                <w:b/>
                <w:bCs/>
                <w:i/>
                <w:iCs/>
              </w:rPr>
            </w:pPr>
            <w:r w:rsidRPr="00B455B9">
              <w:rPr>
                <w:b/>
                <w:bCs/>
                <w:i/>
                <w:iCs/>
              </w:rPr>
              <w:t>Same values from R17 NTN HO requirements can be reused (</w:t>
            </w:r>
            <w:proofErr w:type="spellStart"/>
            <w:r w:rsidRPr="00B455B9">
              <w:rPr>
                <w:b/>
                <w:bCs/>
                <w:i/>
                <w:iCs/>
              </w:rPr>
              <w:t>Trs</w:t>
            </w:r>
            <w:proofErr w:type="spellEnd"/>
            <w:r w:rsidRPr="00B455B9">
              <w:rPr>
                <w:b/>
                <w:bCs/>
                <w:i/>
                <w:iCs/>
              </w:rPr>
              <w:t>).</w:t>
            </w:r>
          </w:p>
        </w:tc>
      </w:tr>
      <w:tr w:rsidR="0038705A" w:rsidRPr="0038705A" w14:paraId="012BA48B" w14:textId="77777777" w:rsidTr="0038705A">
        <w:trPr>
          <w:trHeight w:val="791"/>
        </w:trPr>
        <w:tc>
          <w:tcPr>
            <w:tcW w:w="3052" w:type="dxa"/>
          </w:tcPr>
          <w:p w14:paraId="7771342F" w14:textId="77777777" w:rsidR="0038705A" w:rsidRPr="00B455B9" w:rsidRDefault="0038705A" w:rsidP="00B455B9">
            <w:pPr>
              <w:spacing w:before="0" w:beforeAutospacing="0" w:after="0"/>
              <w:jc w:val="both"/>
              <w:rPr>
                <w:b/>
                <w:bCs/>
                <w:i/>
                <w:iCs/>
                <w:lang w:eastAsia="ja-JP"/>
              </w:rPr>
            </w:pPr>
            <w:proofErr w:type="spellStart"/>
            <w:r w:rsidRPr="00B455B9">
              <w:rPr>
                <w:b/>
                <w:bCs/>
                <w:i/>
                <w:iCs/>
                <w:lang w:eastAsia="ja-JP"/>
              </w:rPr>
              <w:t>T_margin</w:t>
            </w:r>
            <w:proofErr w:type="spellEnd"/>
          </w:p>
        </w:tc>
        <w:tc>
          <w:tcPr>
            <w:tcW w:w="6568" w:type="dxa"/>
          </w:tcPr>
          <w:p w14:paraId="4F5A85BF" w14:textId="77777777" w:rsidR="0038705A" w:rsidRPr="00B455B9" w:rsidRDefault="0038705A" w:rsidP="00B455B9">
            <w:pPr>
              <w:spacing w:before="0" w:beforeAutospacing="0" w:after="0"/>
              <w:jc w:val="both"/>
              <w:rPr>
                <w:b/>
                <w:bCs/>
                <w:i/>
                <w:iCs/>
              </w:rPr>
            </w:pPr>
            <w:r w:rsidRPr="00B455B9">
              <w:rPr>
                <w:b/>
                <w:bCs/>
                <w:i/>
                <w:iCs/>
              </w:rPr>
              <w:t>Time for SSB post-processing.</w:t>
            </w:r>
          </w:p>
          <w:p w14:paraId="5EC9DCE2" w14:textId="4BDF010D" w:rsidR="0038705A" w:rsidRPr="00B455B9" w:rsidRDefault="0038705A" w:rsidP="00B455B9">
            <w:pPr>
              <w:spacing w:before="0" w:beforeAutospacing="0" w:after="0"/>
              <w:jc w:val="both"/>
              <w:rPr>
                <w:b/>
                <w:bCs/>
                <w:i/>
                <w:iCs/>
              </w:rPr>
            </w:pPr>
            <w:r w:rsidRPr="00B455B9">
              <w:rPr>
                <w:b/>
                <w:bCs/>
                <w:i/>
                <w:iCs/>
              </w:rPr>
              <w:t>Same values from R17 NTN HO requirements can be reused (2ms).</w:t>
            </w:r>
          </w:p>
        </w:tc>
      </w:tr>
    </w:tbl>
    <w:p w14:paraId="127990B1" w14:textId="77777777" w:rsidR="0038705A" w:rsidRPr="0038705A" w:rsidRDefault="0038705A" w:rsidP="0038705A">
      <w:pPr>
        <w:spacing w:after="187"/>
        <w:rPr>
          <w:b/>
          <w:bCs/>
          <w:i/>
          <w:color w:val="000000" w:themeColor="text1"/>
        </w:rPr>
      </w:pPr>
    </w:p>
    <w:p w14:paraId="00775B53" w14:textId="7D863DD5" w:rsidR="00472AF8" w:rsidRPr="0038705A" w:rsidRDefault="0038705A" w:rsidP="0038705A">
      <w:pPr>
        <w:rPr>
          <w:b/>
          <w:color w:val="000000" w:themeColor="text1"/>
          <w:u w:val="single"/>
          <w:lang w:eastAsia="ko-KR"/>
        </w:rPr>
      </w:pPr>
      <w:r w:rsidRPr="001D28A6">
        <w:rPr>
          <w:b/>
          <w:u w:val="single"/>
          <w:lang w:eastAsia="ko-KR"/>
        </w:rPr>
        <w:t xml:space="preserve">HO for satellite switching without PCI </w:t>
      </w:r>
      <w:proofErr w:type="gramStart"/>
      <w:r w:rsidRPr="001D28A6">
        <w:rPr>
          <w:b/>
          <w:u w:val="single"/>
          <w:lang w:eastAsia="ko-KR"/>
        </w:rPr>
        <w:t>change</w:t>
      </w:r>
      <w:proofErr w:type="gramEnd"/>
    </w:p>
    <w:p w14:paraId="0FCAAC2B" w14:textId="1CDD97B0" w:rsidR="00472AF8" w:rsidRDefault="0038705A" w:rsidP="0038705A">
      <w:pPr>
        <w:spacing w:before="0" w:after="0"/>
        <w:jc w:val="both"/>
        <w:rPr>
          <w:lang w:eastAsia="ja-JP"/>
        </w:rPr>
      </w:pPr>
      <w:r>
        <w:rPr>
          <w:lang w:eastAsia="ja-JP"/>
        </w:rPr>
        <w:t>RAN2 agreed that, i</w:t>
      </w:r>
      <w:r w:rsidR="00472AF8" w:rsidRPr="0066147C">
        <w:rPr>
          <w:lang w:eastAsia="ja-JP"/>
        </w:rPr>
        <w:t>n hard switch unchanged PCI scenario (</w:t>
      </w:r>
      <w:proofErr w:type="gramStart"/>
      <w:r w:rsidR="00472AF8" w:rsidRPr="0066147C">
        <w:rPr>
          <w:lang w:eastAsia="ja-JP"/>
        </w:rPr>
        <w:t>i.e.</w:t>
      </w:r>
      <w:proofErr w:type="gramEnd"/>
      <w:r w:rsidR="00472AF8" w:rsidRPr="0066147C">
        <w:rPr>
          <w:lang w:eastAsia="ja-JP"/>
        </w:rPr>
        <w:t xml:space="preserve"> no handover), the UE needs to know the time the UE attempts to re-synchronize. (FFS whether a new “t-Start” / a t-gap is needed or whether t-Service can be reused (</w:t>
      </w:r>
      <w:proofErr w:type="gramStart"/>
      <w:r w:rsidR="00472AF8" w:rsidRPr="0066147C">
        <w:rPr>
          <w:lang w:eastAsia="ja-JP"/>
        </w:rPr>
        <w:t>i.e.</w:t>
      </w:r>
      <w:proofErr w:type="gramEnd"/>
      <w:r w:rsidR="00472AF8" w:rsidRPr="0066147C">
        <w:rPr>
          <w:lang w:eastAsia="ja-JP"/>
        </w:rPr>
        <w:t xml:space="preserve"> no other IE) if the gap is very short/zero).</w:t>
      </w:r>
      <w:r>
        <w:rPr>
          <w:lang w:eastAsia="ja-JP"/>
        </w:rPr>
        <w:t xml:space="preserve"> It’s still unclear if RACH is needed or not during such satellite switching, and the t-gap is also open. We think RAN4 could wait until RAN2 has more concrete conclusions.</w:t>
      </w:r>
    </w:p>
    <w:p w14:paraId="3556A2D5" w14:textId="77777777" w:rsidR="0038705A" w:rsidRDefault="0038705A" w:rsidP="0038705A">
      <w:pPr>
        <w:spacing w:before="0" w:after="0"/>
        <w:jc w:val="both"/>
        <w:rPr>
          <w:lang w:eastAsia="ja-JP"/>
        </w:rPr>
      </w:pPr>
    </w:p>
    <w:p w14:paraId="7FEAE028" w14:textId="382B9DAB" w:rsidR="0020413C" w:rsidRDefault="0038705A" w:rsidP="0020413C">
      <w:pPr>
        <w:spacing w:after="187"/>
        <w:jc w:val="both"/>
        <w:rPr>
          <w:b/>
          <w:bCs/>
          <w:i/>
          <w:color w:val="000000" w:themeColor="text1"/>
        </w:rPr>
      </w:pPr>
      <w:r w:rsidRPr="0038705A">
        <w:rPr>
          <w:b/>
          <w:bCs/>
          <w:i/>
          <w:color w:val="000000" w:themeColor="text1"/>
        </w:rPr>
        <w:t xml:space="preserve">Proposal </w:t>
      </w:r>
      <w:r>
        <w:rPr>
          <w:b/>
          <w:bCs/>
          <w:i/>
          <w:color w:val="000000" w:themeColor="text1"/>
        </w:rPr>
        <w:t>7</w:t>
      </w:r>
      <w:r w:rsidRPr="0038705A">
        <w:rPr>
          <w:b/>
          <w:bCs/>
          <w:i/>
          <w:color w:val="000000" w:themeColor="text1"/>
        </w:rPr>
        <w:t xml:space="preserve">: </w:t>
      </w:r>
      <w:r w:rsidR="0020413C" w:rsidRPr="007C6901">
        <w:rPr>
          <w:b/>
          <w:bCs/>
          <w:i/>
          <w:color w:val="000000" w:themeColor="text1"/>
        </w:rPr>
        <w:t xml:space="preserve">RAN4 can wait for more conclusions from RAN2 to start requirement design </w:t>
      </w:r>
      <w:r w:rsidR="0020413C" w:rsidRPr="0020413C">
        <w:rPr>
          <w:b/>
          <w:bCs/>
          <w:i/>
          <w:color w:val="000000" w:themeColor="text1"/>
        </w:rPr>
        <w:t>for satellite switching without PCI change</w:t>
      </w:r>
      <w:r w:rsidR="0020413C" w:rsidRPr="007C6901">
        <w:rPr>
          <w:b/>
          <w:bCs/>
          <w:i/>
          <w:color w:val="000000" w:themeColor="text1"/>
        </w:rPr>
        <w:t>.</w:t>
      </w:r>
    </w:p>
    <w:p w14:paraId="146E13BE" w14:textId="28AE0CBE" w:rsidR="0020413C" w:rsidRPr="001D28A6" w:rsidRDefault="0020413C" w:rsidP="0020413C">
      <w:pPr>
        <w:outlineLvl w:val="2"/>
        <w:rPr>
          <w:b/>
          <w:u w:val="single"/>
          <w:lang w:eastAsia="ko-KR"/>
        </w:rPr>
      </w:pPr>
      <w:r w:rsidRPr="001D28A6">
        <w:rPr>
          <w:b/>
          <w:u w:val="single"/>
          <w:lang w:eastAsia="ko-KR"/>
        </w:rPr>
        <w:t xml:space="preserve">Group-based HO for </w:t>
      </w:r>
      <w:proofErr w:type="spellStart"/>
      <w:r w:rsidRPr="001D28A6">
        <w:rPr>
          <w:b/>
          <w:u w:val="single"/>
          <w:lang w:eastAsia="ko-KR"/>
        </w:rPr>
        <w:t>signalling</w:t>
      </w:r>
      <w:proofErr w:type="spellEnd"/>
      <w:r w:rsidRPr="001D28A6">
        <w:rPr>
          <w:b/>
          <w:u w:val="single"/>
          <w:lang w:eastAsia="ko-KR"/>
        </w:rPr>
        <w:t xml:space="preserve"> overhead </w:t>
      </w:r>
      <w:proofErr w:type="gramStart"/>
      <w:r w:rsidRPr="001D28A6">
        <w:rPr>
          <w:b/>
          <w:u w:val="single"/>
          <w:lang w:eastAsia="ko-KR"/>
        </w:rPr>
        <w:t>reduction</w:t>
      </w:r>
      <w:proofErr w:type="gramEnd"/>
    </w:p>
    <w:p w14:paraId="37487E2B" w14:textId="320377E7" w:rsidR="0020413C" w:rsidRDefault="0020413C" w:rsidP="0020413C">
      <w:pPr>
        <w:spacing w:after="187"/>
        <w:jc w:val="both"/>
        <w:rPr>
          <w:iCs/>
          <w:color w:val="000000" w:themeColor="text1"/>
        </w:rPr>
      </w:pPr>
      <w:r w:rsidRPr="0020413C">
        <w:rPr>
          <w:iCs/>
          <w:color w:val="000000" w:themeColor="text1"/>
        </w:rPr>
        <w:t>RAN2 agreed that</w:t>
      </w:r>
      <w:r w:rsidRPr="0020413C">
        <w:rPr>
          <w:iCs/>
        </w:rPr>
        <w:t xml:space="preserve"> </w:t>
      </w:r>
      <w:r w:rsidRPr="0020413C">
        <w:rPr>
          <w:iCs/>
          <w:color w:val="000000" w:themeColor="text1"/>
        </w:rPr>
        <w:t>group handover related to P1~P4 from R2-2304736 is not supported in Rel-18.</w:t>
      </w:r>
      <w:r>
        <w:rPr>
          <w:iCs/>
          <w:color w:val="000000" w:themeColor="text1"/>
        </w:rPr>
        <w:t xml:space="preserve"> The proposal 1 in R2-2304736 is: </w:t>
      </w:r>
      <w:r w:rsidRPr="0020413C">
        <w:rPr>
          <w:iCs/>
          <w:color w:val="000000" w:themeColor="text1"/>
        </w:rPr>
        <w:t>Support group-based Handover. FFS whether to support it as group Handover command or UE specific preconfigured Handover command plus group HO indication.</w:t>
      </w:r>
      <w:r>
        <w:rPr>
          <w:iCs/>
          <w:color w:val="000000" w:themeColor="text1"/>
        </w:rPr>
        <w:t xml:space="preserve"> Thus, we think RAN2 agreed to remove the group-based HO from R18 scope, and RAN4 doesn’t need to define the requirement for group-based HO.</w:t>
      </w:r>
    </w:p>
    <w:p w14:paraId="7D48AA93" w14:textId="03AC8E8A" w:rsidR="005F3B99" w:rsidRDefault="0020413C" w:rsidP="0020413C">
      <w:pPr>
        <w:spacing w:after="187"/>
        <w:jc w:val="both"/>
        <w:rPr>
          <w:b/>
          <w:bCs/>
          <w:i/>
          <w:color w:val="000000" w:themeColor="text1"/>
        </w:rPr>
      </w:pPr>
      <w:r w:rsidRPr="0038705A">
        <w:rPr>
          <w:b/>
          <w:bCs/>
          <w:i/>
          <w:color w:val="000000" w:themeColor="text1"/>
        </w:rPr>
        <w:lastRenderedPageBreak/>
        <w:t xml:space="preserve">Proposal </w:t>
      </w:r>
      <w:r>
        <w:rPr>
          <w:b/>
          <w:bCs/>
          <w:i/>
          <w:color w:val="000000" w:themeColor="text1"/>
        </w:rPr>
        <w:t>8</w:t>
      </w:r>
      <w:r w:rsidRPr="0038705A">
        <w:rPr>
          <w:b/>
          <w:bCs/>
          <w:i/>
          <w:color w:val="000000" w:themeColor="text1"/>
        </w:rPr>
        <w:t xml:space="preserve">: </w:t>
      </w:r>
      <w:r w:rsidRPr="007C6901">
        <w:rPr>
          <w:b/>
          <w:bCs/>
          <w:i/>
          <w:color w:val="000000" w:themeColor="text1"/>
        </w:rPr>
        <w:t xml:space="preserve">RAN4 </w:t>
      </w:r>
      <w:r>
        <w:rPr>
          <w:b/>
          <w:bCs/>
          <w:i/>
          <w:color w:val="000000" w:themeColor="text1"/>
        </w:rPr>
        <w:t xml:space="preserve">to not define </w:t>
      </w:r>
      <w:r w:rsidRPr="0020413C">
        <w:rPr>
          <w:b/>
          <w:bCs/>
          <w:i/>
          <w:color w:val="000000" w:themeColor="text1"/>
        </w:rPr>
        <w:t>requirement for group-based HO</w:t>
      </w:r>
      <w:r>
        <w:rPr>
          <w:b/>
          <w:bCs/>
          <w:i/>
          <w:color w:val="000000" w:themeColor="text1"/>
        </w:rPr>
        <w:t xml:space="preserve"> in R18</w:t>
      </w:r>
      <w:r w:rsidRPr="007C6901">
        <w:rPr>
          <w:b/>
          <w:bCs/>
          <w:i/>
          <w:color w:val="000000" w:themeColor="text1"/>
        </w:rPr>
        <w:t>.</w:t>
      </w:r>
    </w:p>
    <w:p w14:paraId="041809D1" w14:textId="4ACD32BF" w:rsidR="005F3B99" w:rsidRPr="005F3B99" w:rsidRDefault="005F3B99" w:rsidP="005F3B99">
      <w:pPr>
        <w:pStyle w:val="Heading1"/>
        <w:numPr>
          <w:ilvl w:val="0"/>
          <w:numId w:val="10"/>
        </w:numPr>
        <w:pBdr>
          <w:top w:val="single" w:sz="12" w:space="2" w:color="auto"/>
        </w:pBdr>
        <w:jc w:val="both"/>
        <w:rPr>
          <w:sz w:val="32"/>
        </w:rPr>
      </w:pPr>
      <w:r>
        <w:rPr>
          <w:sz w:val="32"/>
        </w:rPr>
        <w:t>A</w:t>
      </w:r>
      <w:r w:rsidRPr="005F3B99">
        <w:rPr>
          <w:sz w:val="32"/>
        </w:rPr>
        <w:t xml:space="preserve">utonomous SMTC </w:t>
      </w:r>
      <w:proofErr w:type="gramStart"/>
      <w:r w:rsidRPr="005F3B99">
        <w:rPr>
          <w:sz w:val="32"/>
        </w:rPr>
        <w:t>shifting</w:t>
      </w:r>
      <w:proofErr w:type="gramEnd"/>
    </w:p>
    <w:p w14:paraId="255E0743" w14:textId="69F29923" w:rsidR="00972E40" w:rsidRDefault="00972E40" w:rsidP="00972E40">
      <w:pPr>
        <w:jc w:val="both"/>
        <w:rPr>
          <w:rFonts w:eastAsiaTheme="minorEastAsia"/>
        </w:rPr>
      </w:pPr>
      <w:r>
        <w:rPr>
          <w:rFonts w:eastAsiaTheme="minorEastAsia"/>
        </w:rPr>
        <w:t xml:space="preserve">In last meeting, we identified one issue related with such time shifted SMTC for R17 NTN, that is, it’s unclear to </w:t>
      </w:r>
      <w:r w:rsidRPr="00A53A82">
        <w:rPr>
          <w:rFonts w:eastAsiaTheme="minorEastAsia"/>
        </w:rPr>
        <w:t>decide which direction on time domain shall SMTC window shift if one SMTC window is associated with multiple satellites</w:t>
      </w:r>
      <w:r>
        <w:rPr>
          <w:rFonts w:eastAsiaTheme="minorEastAsia"/>
        </w:rPr>
        <w:t>. As illustrated in the following figures,</w:t>
      </w:r>
    </w:p>
    <w:p w14:paraId="23496BE2" w14:textId="77777777" w:rsidR="00972E40" w:rsidRDefault="00972E40" w:rsidP="00972E40">
      <w:pPr>
        <w:keepNext/>
        <w:rPr>
          <w:rFonts w:ascii="Arial" w:eastAsia="SimSun" w:hAnsi="Arial"/>
          <w:b/>
          <w:noProof/>
          <w:szCs w:val="20"/>
          <w:lang w:val="en-GB" w:eastAsia="en-US"/>
        </w:rPr>
      </w:pPr>
      <w:r w:rsidRPr="00A53A82">
        <w:rPr>
          <w:rFonts w:eastAsiaTheme="minorEastAsia"/>
          <w:noProof/>
        </w:rPr>
        <w:drawing>
          <wp:anchor distT="0" distB="0" distL="114300" distR="114300" simplePos="0" relativeHeight="251659264" behindDoc="0" locked="0" layoutInCell="1" allowOverlap="1" wp14:anchorId="107F2D13" wp14:editId="79F0F8DB">
            <wp:simplePos x="1752600" y="2482850"/>
            <wp:positionH relativeFrom="column">
              <wp:posOffset>1748790</wp:posOffset>
            </wp:positionH>
            <wp:positionV relativeFrom="paragraph">
              <wp:align>top</wp:align>
            </wp:positionV>
            <wp:extent cx="4057954" cy="2979369"/>
            <wp:effectExtent l="0" t="0" r="0" b="0"/>
            <wp:wrapSquare wrapText="bothSides"/>
            <wp:docPr id="2" name="Picture 2"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7954" cy="2979369"/>
                    </a:xfrm>
                    <a:prstGeom prst="rect">
                      <a:avLst/>
                    </a:prstGeom>
                  </pic:spPr>
                </pic:pic>
              </a:graphicData>
            </a:graphic>
          </wp:anchor>
        </w:drawing>
      </w:r>
    </w:p>
    <w:p w14:paraId="52BC8F13" w14:textId="77777777" w:rsidR="00972E40" w:rsidRDefault="00972E40" w:rsidP="00972E40">
      <w:pPr>
        <w:keepNext/>
        <w:rPr>
          <w:rFonts w:ascii="Arial" w:eastAsia="SimSun" w:hAnsi="Arial"/>
          <w:b/>
          <w:noProof/>
          <w:szCs w:val="20"/>
          <w:lang w:val="en-GB" w:eastAsia="en-US"/>
        </w:rPr>
      </w:pPr>
    </w:p>
    <w:p w14:paraId="26C99ACE" w14:textId="77777777" w:rsidR="00972E40" w:rsidRDefault="00972E40" w:rsidP="00972E40">
      <w:pPr>
        <w:keepNext/>
        <w:tabs>
          <w:tab w:val="center" w:pos="1287"/>
        </w:tabs>
      </w:pPr>
      <w:r>
        <w:tab/>
      </w:r>
      <w:r>
        <w:br w:type="textWrapping" w:clear="all"/>
      </w:r>
    </w:p>
    <w:p w14:paraId="1F448E94" w14:textId="1537A9C8" w:rsidR="00972E40" w:rsidRDefault="00972E40" w:rsidP="00972E40">
      <w:pPr>
        <w:pStyle w:val="Caption"/>
        <w:jc w:val="center"/>
        <w:rPr>
          <w:rFonts w:eastAsiaTheme="minorEastAsia"/>
        </w:rPr>
      </w:pPr>
      <w:r>
        <w:t xml:space="preserve">Figure 1. Illustration for unclear SMTC shifting </w:t>
      </w:r>
      <w:proofErr w:type="gramStart"/>
      <w:r>
        <w:t>directions</w:t>
      </w:r>
      <w:proofErr w:type="gramEnd"/>
    </w:p>
    <w:p w14:paraId="241E9105" w14:textId="6CB1B72E" w:rsidR="00972E40" w:rsidRDefault="00972E40" w:rsidP="00972E40">
      <w:pPr>
        <w:jc w:val="both"/>
        <w:rPr>
          <w:rFonts w:eastAsiaTheme="minorEastAsia"/>
        </w:rPr>
      </w:pPr>
      <w:r>
        <w:rPr>
          <w:rFonts w:eastAsiaTheme="minorEastAsia"/>
        </w:rPr>
        <w:t>In the figure 1, if two satellites are on same carrier and one single SMTC configuration is configured on that carrier, but the Sat1 and Sat2 are moving on opposite directions, it’s unclear which direction shall SMTC window shifting follows. In TS38.331, the SMTC configuration (</w:t>
      </w:r>
      <w:r w:rsidRPr="0019237E">
        <w:rPr>
          <w:i/>
          <w:iCs/>
        </w:rPr>
        <w:t>smtc4list-r17</w:t>
      </w:r>
      <w:r>
        <w:rPr>
          <w:rFonts w:eastAsiaTheme="minorEastAsia"/>
        </w:rPr>
        <w:t>) is independent from the cell list in the SI (e.g., SIB2, SIB3 and SIB4), then it’s ambiguous to UE which satellite shall be associated with which SMTC, and therefore, the SMTC shifting will be problematic as described in figure 1. In our view, it would be desirable if the association between satellite and SMTC configuration can be provided to UE to facilitate the dynamic SMTC shifting based on satellite moving.</w:t>
      </w:r>
    </w:p>
    <w:p w14:paraId="43AE2AB5" w14:textId="77777777" w:rsidR="00972E40" w:rsidRDefault="00972E40" w:rsidP="00972E40">
      <w:pPr>
        <w:jc w:val="both"/>
        <w:rPr>
          <w:rFonts w:eastAsiaTheme="minorEastAsia"/>
          <w:b/>
          <w:bCs/>
          <w:i/>
          <w:iCs/>
        </w:rPr>
      </w:pPr>
      <w:r w:rsidRPr="0019237E">
        <w:rPr>
          <w:rFonts w:eastAsiaTheme="minorEastAsia"/>
          <w:b/>
          <w:bCs/>
          <w:i/>
          <w:iCs/>
        </w:rPr>
        <w:t>Observation: it would be desirable if the association between satellites and SMTC configuration can be provided to UE to facilitate the dynamic SMTC shifting based on satellite moving.</w:t>
      </w:r>
    </w:p>
    <w:p w14:paraId="0BA93CF2" w14:textId="3E154BCA" w:rsidR="00972E40" w:rsidRDefault="00972E40" w:rsidP="00972E40">
      <w:pPr>
        <w:jc w:val="both"/>
        <w:rPr>
          <w:rFonts w:eastAsiaTheme="minorEastAsia"/>
        </w:rPr>
      </w:pPr>
      <w:r w:rsidRPr="00BB0B4D">
        <w:rPr>
          <w:rFonts w:eastAsiaTheme="minorEastAsia"/>
        </w:rPr>
        <w:t xml:space="preserve">However, we understand the </w:t>
      </w:r>
      <w:r>
        <w:rPr>
          <w:rFonts w:eastAsiaTheme="minorEastAsia"/>
        </w:rPr>
        <w:t>signaling</w:t>
      </w:r>
      <w:r w:rsidRPr="00BB0B4D">
        <w:rPr>
          <w:rFonts w:eastAsiaTheme="minorEastAsia"/>
        </w:rPr>
        <w:t xml:space="preserve"> part of this </w:t>
      </w:r>
      <w:r>
        <w:rPr>
          <w:rFonts w:eastAsiaTheme="minorEastAsia"/>
        </w:rPr>
        <w:t>enhancement</w:t>
      </w:r>
      <w:r w:rsidRPr="00BB0B4D">
        <w:rPr>
          <w:rFonts w:eastAsiaTheme="minorEastAsia"/>
        </w:rPr>
        <w:t xml:space="preserve"> </w:t>
      </w:r>
      <w:r>
        <w:rPr>
          <w:rFonts w:eastAsiaTheme="minorEastAsia"/>
        </w:rPr>
        <w:t>will</w:t>
      </w:r>
      <w:r w:rsidRPr="00BB0B4D">
        <w:rPr>
          <w:rFonts w:eastAsiaTheme="minorEastAsia"/>
        </w:rPr>
        <w:t xml:space="preserve"> need RAN2 involvement</w:t>
      </w:r>
      <w:r>
        <w:rPr>
          <w:rFonts w:eastAsiaTheme="minorEastAsia"/>
        </w:rPr>
        <w:t>, and therefore we are open to leave it to UE implementation or send LS to RAN2 to ask for their clarification.</w:t>
      </w:r>
    </w:p>
    <w:p w14:paraId="7693C58F" w14:textId="496B452B" w:rsidR="00972E40" w:rsidRDefault="00972E40" w:rsidP="00972E40">
      <w:pPr>
        <w:spacing w:after="0"/>
        <w:jc w:val="both"/>
        <w:rPr>
          <w:rFonts w:eastAsiaTheme="minorEastAsia"/>
          <w:b/>
          <w:bCs/>
          <w:i/>
          <w:iCs/>
        </w:rPr>
      </w:pPr>
      <w:r w:rsidRPr="001B32AF">
        <w:rPr>
          <w:rFonts w:eastAsiaTheme="minorEastAsia"/>
          <w:b/>
          <w:bCs/>
          <w:i/>
          <w:iCs/>
        </w:rPr>
        <w:t xml:space="preserve">Proposal </w:t>
      </w:r>
      <w:r>
        <w:rPr>
          <w:rFonts w:eastAsiaTheme="minorEastAsia"/>
          <w:b/>
          <w:bCs/>
          <w:i/>
          <w:iCs/>
        </w:rPr>
        <w:t>9</w:t>
      </w:r>
      <w:r w:rsidRPr="001B32AF">
        <w:rPr>
          <w:rFonts w:eastAsiaTheme="minorEastAsia"/>
          <w:b/>
          <w:bCs/>
          <w:i/>
          <w:iCs/>
        </w:rPr>
        <w:t xml:space="preserve">: </w:t>
      </w:r>
    </w:p>
    <w:p w14:paraId="1E0F0140" w14:textId="77777777" w:rsidR="00972E40" w:rsidRDefault="00972E40" w:rsidP="00972E40">
      <w:pPr>
        <w:spacing w:after="0"/>
        <w:jc w:val="both"/>
        <w:rPr>
          <w:rFonts w:eastAsiaTheme="minorEastAsia"/>
          <w:b/>
          <w:bCs/>
          <w:i/>
          <w:iCs/>
        </w:rPr>
      </w:pPr>
      <w:r w:rsidRPr="001B32AF">
        <w:rPr>
          <w:rFonts w:eastAsiaTheme="minorEastAsia"/>
          <w:b/>
          <w:bCs/>
          <w:i/>
          <w:iCs/>
        </w:rPr>
        <w:t>RAN4 to discuss the issue that:</w:t>
      </w:r>
      <w:r>
        <w:rPr>
          <w:rFonts w:eastAsiaTheme="minorEastAsia"/>
          <w:b/>
          <w:bCs/>
          <w:i/>
          <w:iCs/>
        </w:rPr>
        <w:t xml:space="preserve"> in IDLE/Inactive mode, </w:t>
      </w:r>
      <w:r w:rsidRPr="001B32AF">
        <w:rPr>
          <w:rFonts w:eastAsiaTheme="minorEastAsia"/>
          <w:b/>
          <w:bCs/>
          <w:i/>
          <w:iCs/>
        </w:rPr>
        <w:t>when multiple satellites are deployed with same SMTC configuration, which satellite(s) shall UE follow to adjust the SMTC</w:t>
      </w:r>
      <w:r>
        <w:rPr>
          <w:rFonts w:eastAsiaTheme="minorEastAsia"/>
          <w:b/>
          <w:bCs/>
          <w:i/>
          <w:iCs/>
        </w:rPr>
        <w:t>.</w:t>
      </w:r>
    </w:p>
    <w:p w14:paraId="40AFC94B" w14:textId="77777777" w:rsidR="00972E40" w:rsidRPr="001B32AF" w:rsidRDefault="00972E40" w:rsidP="00972E40">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Alt1: up to UE implementation and no requirement shall be defined to associate satellite with SMTC adjustment.</w:t>
      </w:r>
    </w:p>
    <w:p w14:paraId="32CA224E" w14:textId="5342C824" w:rsidR="00972E40" w:rsidRPr="001B32AF" w:rsidRDefault="00972E40" w:rsidP="00972E40">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lastRenderedPageBreak/>
        <w:t>Alt2: send LS to RAN2 to ask for their clarification</w:t>
      </w:r>
      <w:r>
        <w:rPr>
          <w:rFonts w:eastAsiaTheme="minorEastAsia"/>
          <w:b/>
          <w:bCs/>
          <w:i/>
          <w:iCs/>
          <w:sz w:val="24"/>
          <w:szCs w:val="24"/>
          <w:lang w:val="en-US"/>
        </w:rPr>
        <w:t>, e</w:t>
      </w:r>
      <w:r w:rsidRPr="00972E40">
        <w:rPr>
          <w:rFonts w:eastAsiaTheme="minorEastAsia"/>
          <w:b/>
          <w:bCs/>
          <w:i/>
          <w:iCs/>
          <w:sz w:val="24"/>
          <w:szCs w:val="24"/>
        </w:rPr>
        <w:t>.g., whether the association between satellites and SMTC configuration can be provided to UE</w:t>
      </w:r>
      <w:r w:rsidRPr="001B32AF">
        <w:rPr>
          <w:rFonts w:eastAsiaTheme="minorEastAsia"/>
          <w:b/>
          <w:bCs/>
          <w:i/>
          <w:iCs/>
          <w:sz w:val="24"/>
          <w:szCs w:val="24"/>
        </w:rPr>
        <w:t>.</w:t>
      </w:r>
    </w:p>
    <w:p w14:paraId="415A2556" w14:textId="77777777" w:rsidR="00A74337"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7A1AF18" w14:textId="77777777" w:rsidR="008A1E57" w:rsidRDefault="008A1E57" w:rsidP="00E06DD6">
      <w:pPr>
        <w:jc w:val="both"/>
      </w:pPr>
      <w:r>
        <w:t xml:space="preserve">In this contribution we discuss the impact on RRM for the </w:t>
      </w:r>
      <w:proofErr w:type="spellStart"/>
      <w:r>
        <w:t>eNTN</w:t>
      </w:r>
      <w:proofErr w:type="spellEnd"/>
      <w:r>
        <w:t xml:space="preserve"> UE.</w:t>
      </w:r>
    </w:p>
    <w:p w14:paraId="77918A04" w14:textId="77777777" w:rsidR="00972E40" w:rsidRDefault="00972E40" w:rsidP="00972E40">
      <w:pPr>
        <w:spacing w:after="187"/>
        <w:jc w:val="both"/>
        <w:rPr>
          <w:b/>
          <w:bCs/>
          <w:i/>
          <w:color w:val="000000" w:themeColor="text1"/>
        </w:rPr>
      </w:pPr>
      <w:r w:rsidRPr="00E82A77">
        <w:rPr>
          <w:b/>
          <w:bCs/>
          <w:i/>
          <w:color w:val="000000" w:themeColor="text1"/>
        </w:rPr>
        <w:t xml:space="preserve">Proposal </w:t>
      </w:r>
      <w:r>
        <w:rPr>
          <w:b/>
          <w:bCs/>
          <w:i/>
          <w:color w:val="000000" w:themeColor="text1"/>
        </w:rPr>
        <w:t>1</w:t>
      </w:r>
      <w:r w:rsidRPr="00E82A77">
        <w:rPr>
          <w:b/>
          <w:bCs/>
          <w:i/>
          <w:color w:val="000000" w:themeColor="text1"/>
        </w:rPr>
        <w:t xml:space="preserve">: the RRM requirement for </w:t>
      </w:r>
      <w:proofErr w:type="gramStart"/>
      <w:r w:rsidRPr="00E82A77">
        <w:rPr>
          <w:b/>
          <w:bCs/>
          <w:i/>
          <w:color w:val="000000" w:themeColor="text1"/>
        </w:rPr>
        <w:t>timing based</w:t>
      </w:r>
      <w:proofErr w:type="gramEnd"/>
      <w:r w:rsidRPr="00E82A77">
        <w:rPr>
          <w:b/>
          <w:bCs/>
          <w:i/>
          <w:color w:val="000000" w:themeColor="text1"/>
        </w:rPr>
        <w:t xml:space="preserve"> cell reselection for quasi-earth fixed cell in Rel-17 can be considered as the starting point for NTN-NTN timing based cell reselection requirement with earth moving cell.</w:t>
      </w:r>
    </w:p>
    <w:p w14:paraId="4C7F2597" w14:textId="77777777" w:rsidR="00972E40" w:rsidRDefault="00972E40" w:rsidP="00972E40">
      <w:pPr>
        <w:spacing w:after="187"/>
        <w:jc w:val="both"/>
        <w:rPr>
          <w:b/>
          <w:bCs/>
          <w:i/>
          <w:color w:val="000000" w:themeColor="text1"/>
        </w:rPr>
      </w:pPr>
      <w:r w:rsidRPr="00E82A77">
        <w:rPr>
          <w:b/>
          <w:bCs/>
          <w:i/>
          <w:color w:val="000000" w:themeColor="text1"/>
        </w:rPr>
        <w:t xml:space="preserve">Proposal </w:t>
      </w:r>
      <w:r>
        <w:rPr>
          <w:b/>
          <w:bCs/>
          <w:i/>
          <w:color w:val="000000" w:themeColor="text1"/>
        </w:rPr>
        <w:t>2</w:t>
      </w:r>
      <w:r w:rsidRPr="00E82A77">
        <w:rPr>
          <w:b/>
          <w:bCs/>
          <w:i/>
          <w:color w:val="000000" w:themeColor="text1"/>
        </w:rPr>
        <w:t xml:space="preserve">: </w:t>
      </w:r>
      <w:r w:rsidRPr="00D528B2">
        <w:rPr>
          <w:b/>
          <w:bCs/>
          <w:i/>
          <w:color w:val="000000" w:themeColor="text1"/>
        </w:rPr>
        <w:t>For location-based cell reselection in earth moving cell NTN deployments,</w:t>
      </w:r>
      <w:r w:rsidRPr="007C6901">
        <w:rPr>
          <w:b/>
          <w:bCs/>
          <w:i/>
          <w:color w:val="000000" w:themeColor="text1"/>
        </w:rPr>
        <w:t xml:space="preserve"> coverage information of serving cell is </w:t>
      </w:r>
      <w:r>
        <w:rPr>
          <w:b/>
          <w:bCs/>
          <w:i/>
          <w:color w:val="000000" w:themeColor="text1"/>
        </w:rPr>
        <w:t xml:space="preserve">not </w:t>
      </w:r>
      <w:proofErr w:type="gramStart"/>
      <w:r w:rsidRPr="007C6901">
        <w:rPr>
          <w:b/>
          <w:bCs/>
          <w:i/>
          <w:color w:val="000000" w:themeColor="text1"/>
        </w:rPr>
        <w:t>absolutely necessary</w:t>
      </w:r>
      <w:proofErr w:type="gramEnd"/>
      <w:r w:rsidRPr="007C6901">
        <w:rPr>
          <w:b/>
          <w:bCs/>
          <w:i/>
          <w:color w:val="000000" w:themeColor="text1"/>
        </w:rPr>
        <w:t>.</w:t>
      </w:r>
    </w:p>
    <w:p w14:paraId="424297C7" w14:textId="77777777" w:rsidR="00972E40" w:rsidRDefault="00972E40" w:rsidP="00972E40">
      <w:pPr>
        <w:spacing w:after="0"/>
        <w:jc w:val="both"/>
        <w:rPr>
          <w:b/>
          <w:bCs/>
          <w:i/>
          <w:color w:val="000000" w:themeColor="text1"/>
        </w:rPr>
      </w:pPr>
      <w:r>
        <w:rPr>
          <w:b/>
          <w:bCs/>
          <w:i/>
          <w:color w:val="000000" w:themeColor="text1"/>
        </w:rPr>
        <w:t>Proposal 3:</w:t>
      </w:r>
    </w:p>
    <w:p w14:paraId="0FC58E41" w14:textId="77777777" w:rsidR="00972E40" w:rsidRPr="00BE6C06" w:rsidRDefault="00972E40" w:rsidP="00972E40">
      <w:pPr>
        <w:pStyle w:val="ListParagraph"/>
        <w:widowControl/>
        <w:numPr>
          <w:ilvl w:val="0"/>
          <w:numId w:val="45"/>
        </w:numPr>
        <w:spacing w:before="0" w:beforeAutospacing="0" w:after="0" w:line="240" w:lineRule="auto"/>
        <w:ind w:left="644" w:firstLineChars="0"/>
        <w:textAlignment w:val="auto"/>
        <w:rPr>
          <w:rFonts w:eastAsia="Times New Roman"/>
          <w:b/>
          <w:bCs/>
          <w:i/>
          <w:snapToGrid/>
          <w:color w:val="000000" w:themeColor="text1"/>
          <w:sz w:val="24"/>
          <w:szCs w:val="24"/>
          <w:lang w:val="en-US" w:eastAsia="zh-CN"/>
        </w:rPr>
      </w:pPr>
      <w:r w:rsidRPr="00BE6C06">
        <w:rPr>
          <w:rFonts w:eastAsia="Times New Roman"/>
          <w:b/>
          <w:bCs/>
          <w:i/>
          <w:snapToGrid/>
          <w:color w:val="000000" w:themeColor="text1"/>
          <w:sz w:val="24"/>
          <w:szCs w:val="24"/>
          <w:lang w:val="en-US" w:eastAsia="zh-CN"/>
        </w:rPr>
        <w:t>RAN4 to define RRM requirements on TN-to-NTN reselection.</w:t>
      </w:r>
    </w:p>
    <w:p w14:paraId="28EF08BD" w14:textId="77777777" w:rsidR="00972E40" w:rsidRPr="00BE6C06" w:rsidRDefault="00972E40" w:rsidP="00972E40">
      <w:pPr>
        <w:pStyle w:val="ListParagraph"/>
        <w:widowControl/>
        <w:numPr>
          <w:ilvl w:val="1"/>
          <w:numId w:val="45"/>
        </w:numPr>
        <w:spacing w:before="0" w:beforeAutospacing="0" w:after="0" w:line="240" w:lineRule="auto"/>
        <w:ind w:left="1364" w:firstLineChars="0"/>
        <w:textAlignment w:val="auto"/>
        <w:rPr>
          <w:rFonts w:eastAsia="Times New Roman"/>
          <w:b/>
          <w:bCs/>
          <w:i/>
          <w:snapToGrid/>
          <w:color w:val="000000" w:themeColor="text1"/>
          <w:sz w:val="24"/>
          <w:szCs w:val="24"/>
          <w:lang w:val="en-US" w:eastAsia="zh-CN"/>
        </w:rPr>
      </w:pPr>
      <w:r w:rsidRPr="00BE6C06">
        <w:rPr>
          <w:rFonts w:eastAsia="Times New Roman"/>
          <w:b/>
          <w:bCs/>
          <w:i/>
          <w:snapToGrid/>
          <w:color w:val="000000" w:themeColor="text1"/>
          <w:sz w:val="24"/>
          <w:szCs w:val="24"/>
          <w:lang w:val="en-US" w:eastAsia="zh-CN"/>
        </w:rPr>
        <w:t xml:space="preserve">RAN4 to agree to reuse same side condition of assistance information for </w:t>
      </w:r>
      <w:proofErr w:type="spellStart"/>
      <w:r w:rsidRPr="00BE6C06">
        <w:rPr>
          <w:rFonts w:eastAsia="Times New Roman"/>
          <w:b/>
          <w:bCs/>
          <w:i/>
          <w:snapToGrid/>
          <w:color w:val="000000" w:themeColor="text1"/>
          <w:sz w:val="24"/>
          <w:szCs w:val="24"/>
          <w:lang w:val="en-US" w:eastAsia="zh-CN"/>
        </w:rPr>
        <w:t>neighbour</w:t>
      </w:r>
      <w:proofErr w:type="spellEnd"/>
      <w:r w:rsidRPr="00BE6C06">
        <w:rPr>
          <w:rFonts w:eastAsia="Times New Roman"/>
          <w:b/>
          <w:bCs/>
          <w:i/>
          <w:snapToGrid/>
          <w:color w:val="000000" w:themeColor="text1"/>
          <w:sz w:val="24"/>
          <w:szCs w:val="24"/>
          <w:lang w:val="en-US" w:eastAsia="zh-CN"/>
        </w:rPr>
        <w:t xml:space="preserve"> NTN cells from R17 WF R4-2207114.</w:t>
      </w:r>
    </w:p>
    <w:p w14:paraId="2FDE3C2F" w14:textId="6D564419" w:rsidR="00972E40" w:rsidRDefault="00972E40" w:rsidP="00972E40">
      <w:pPr>
        <w:pStyle w:val="ListParagraph"/>
        <w:widowControl/>
        <w:numPr>
          <w:ilvl w:val="1"/>
          <w:numId w:val="45"/>
        </w:numPr>
        <w:spacing w:before="0" w:beforeAutospacing="0" w:after="0" w:line="240" w:lineRule="auto"/>
        <w:ind w:left="1364" w:firstLineChars="0"/>
        <w:textAlignment w:val="auto"/>
        <w:rPr>
          <w:rFonts w:eastAsia="Times New Roman"/>
          <w:b/>
          <w:bCs/>
          <w:i/>
          <w:snapToGrid/>
          <w:color w:val="000000" w:themeColor="text1"/>
          <w:sz w:val="24"/>
          <w:szCs w:val="24"/>
          <w:lang w:val="en-US" w:eastAsia="zh-CN"/>
        </w:rPr>
      </w:pPr>
      <w:r w:rsidRPr="00BE6C06">
        <w:rPr>
          <w:rFonts w:eastAsia="Times New Roman"/>
          <w:b/>
          <w:bCs/>
          <w:i/>
          <w:snapToGrid/>
          <w:color w:val="000000" w:themeColor="text1"/>
          <w:sz w:val="24"/>
          <w:szCs w:val="24"/>
          <w:lang w:val="en-US" w:eastAsia="zh-CN"/>
        </w:rPr>
        <w:t>Additional side conditions can be added, as needed, and the conditions may depend on satellite types (GSO vs. non-GSO) and/or NTN cell deployments for non-GSO (earth-fixed vs. earth-moving cell).</w:t>
      </w:r>
    </w:p>
    <w:p w14:paraId="6137E643" w14:textId="77777777" w:rsidR="006F2FC3" w:rsidRPr="00972E40" w:rsidRDefault="006F2FC3" w:rsidP="006F2FC3">
      <w:pPr>
        <w:pStyle w:val="ListParagraph"/>
        <w:widowControl/>
        <w:spacing w:before="0" w:beforeAutospacing="0" w:after="0" w:line="240" w:lineRule="auto"/>
        <w:ind w:left="1364" w:firstLineChars="0" w:firstLine="0"/>
        <w:textAlignment w:val="auto"/>
        <w:rPr>
          <w:rFonts w:eastAsia="Times New Roman"/>
          <w:b/>
          <w:bCs/>
          <w:i/>
          <w:snapToGrid/>
          <w:color w:val="000000" w:themeColor="text1"/>
          <w:sz w:val="24"/>
          <w:szCs w:val="24"/>
          <w:lang w:val="en-US" w:eastAsia="zh-CN"/>
        </w:rPr>
      </w:pPr>
    </w:p>
    <w:p w14:paraId="1572D2EE" w14:textId="77777777" w:rsidR="00972E40" w:rsidRDefault="00972E40" w:rsidP="00972E40">
      <w:pPr>
        <w:spacing w:after="0"/>
        <w:jc w:val="both"/>
        <w:rPr>
          <w:b/>
          <w:bCs/>
          <w:i/>
          <w:color w:val="000000" w:themeColor="text1"/>
        </w:rPr>
      </w:pPr>
      <w:r w:rsidRPr="00BE6C06">
        <w:rPr>
          <w:b/>
          <w:bCs/>
          <w:i/>
          <w:color w:val="000000" w:themeColor="text1"/>
        </w:rPr>
        <w:t xml:space="preserve">Proposal 4: RAN4 to not define requirement for detailed UE </w:t>
      </w:r>
      <w:proofErr w:type="spellStart"/>
      <w:r w:rsidRPr="00BE6C06">
        <w:rPr>
          <w:b/>
          <w:bCs/>
          <w:i/>
          <w:color w:val="000000" w:themeColor="text1"/>
        </w:rPr>
        <w:t>behaviour</w:t>
      </w:r>
      <w:proofErr w:type="spellEnd"/>
      <w:r w:rsidRPr="00BE6C06">
        <w:rPr>
          <w:b/>
          <w:bCs/>
          <w:i/>
          <w:color w:val="000000" w:themeColor="text1"/>
        </w:rPr>
        <w:t xml:space="preserve"> when the UE is out of TN coverage</w:t>
      </w:r>
      <w:r>
        <w:rPr>
          <w:b/>
          <w:bCs/>
          <w:i/>
          <w:color w:val="000000" w:themeColor="text1"/>
        </w:rPr>
        <w:t xml:space="preserve"> for </w:t>
      </w:r>
      <w:r w:rsidRPr="00BE6C06">
        <w:rPr>
          <w:b/>
          <w:bCs/>
          <w:i/>
          <w:color w:val="000000" w:themeColor="text1"/>
        </w:rPr>
        <w:t>NTN-to-TN cell reselection without measurement enhancement.</w:t>
      </w:r>
    </w:p>
    <w:p w14:paraId="005B3EBB" w14:textId="77777777" w:rsidR="00972E40" w:rsidRDefault="00972E40" w:rsidP="00972E40">
      <w:pPr>
        <w:spacing w:after="0"/>
        <w:jc w:val="both"/>
        <w:rPr>
          <w:b/>
          <w:bCs/>
          <w:i/>
          <w:color w:val="000000" w:themeColor="text1"/>
        </w:rPr>
      </w:pPr>
      <w:r w:rsidRPr="00986153">
        <w:rPr>
          <w:b/>
          <w:bCs/>
          <w:i/>
          <w:color w:val="000000" w:themeColor="text1"/>
        </w:rPr>
        <w:t xml:space="preserve">Proposal </w:t>
      </w:r>
      <w:r>
        <w:rPr>
          <w:b/>
          <w:bCs/>
          <w:i/>
          <w:color w:val="000000" w:themeColor="text1"/>
        </w:rPr>
        <w:t>5</w:t>
      </w:r>
      <w:r w:rsidRPr="00986153">
        <w:rPr>
          <w:b/>
          <w:bCs/>
          <w:i/>
          <w:color w:val="000000" w:themeColor="text1"/>
        </w:rPr>
        <w:t>:</w:t>
      </w:r>
      <w:r w:rsidRPr="00986153">
        <w:rPr>
          <w:iCs/>
          <w:color w:val="000000" w:themeColor="text1"/>
        </w:rPr>
        <w:t xml:space="preserve"> </w:t>
      </w:r>
      <w:r w:rsidRPr="00062E63">
        <w:rPr>
          <w:b/>
          <w:bCs/>
          <w:i/>
          <w:color w:val="000000" w:themeColor="text1"/>
        </w:rPr>
        <w:t xml:space="preserve">measurement enhancement (including measurement relaxation or fast measurement) shall be investigated after </w:t>
      </w:r>
      <w:r>
        <w:rPr>
          <w:b/>
          <w:bCs/>
          <w:i/>
          <w:color w:val="000000" w:themeColor="text1"/>
        </w:rPr>
        <w:t>RAN4</w:t>
      </w:r>
      <w:r w:rsidRPr="00062E63">
        <w:rPr>
          <w:b/>
          <w:bCs/>
          <w:i/>
          <w:color w:val="000000" w:themeColor="text1"/>
        </w:rPr>
        <w:t xml:space="preserve"> conclud</w:t>
      </w:r>
      <w:r>
        <w:rPr>
          <w:b/>
          <w:bCs/>
          <w:i/>
          <w:color w:val="000000" w:themeColor="text1"/>
        </w:rPr>
        <w:t>es</w:t>
      </w:r>
      <w:r w:rsidRPr="00062E63">
        <w:rPr>
          <w:b/>
          <w:bCs/>
          <w:i/>
          <w:color w:val="000000" w:themeColor="text1"/>
        </w:rPr>
        <w:t xml:space="preserve"> on the baseline cell reselection requirements for this </w:t>
      </w:r>
      <w:proofErr w:type="spellStart"/>
      <w:r w:rsidRPr="00062E63">
        <w:rPr>
          <w:b/>
          <w:bCs/>
          <w:i/>
          <w:color w:val="000000" w:themeColor="text1"/>
        </w:rPr>
        <w:t>eNTN</w:t>
      </w:r>
      <w:proofErr w:type="spellEnd"/>
      <w:r w:rsidRPr="00062E63">
        <w:rPr>
          <w:b/>
          <w:bCs/>
          <w:i/>
          <w:color w:val="000000" w:themeColor="text1"/>
        </w:rPr>
        <w:t xml:space="preserve"> WI</w:t>
      </w:r>
      <w:r>
        <w:rPr>
          <w:b/>
          <w:bCs/>
          <w:i/>
          <w:color w:val="000000" w:themeColor="text1"/>
        </w:rPr>
        <w:t>. Followings are the enhanced measurement for future consideration:</w:t>
      </w:r>
    </w:p>
    <w:p w14:paraId="47824029" w14:textId="77777777" w:rsidR="00972E40" w:rsidRPr="00062E63" w:rsidRDefault="00972E40" w:rsidP="00972E40">
      <w:pPr>
        <w:pStyle w:val="ListParagraph"/>
        <w:numPr>
          <w:ilvl w:val="0"/>
          <w:numId w:val="50"/>
        </w:numPr>
        <w:spacing w:after="0" w:line="240" w:lineRule="auto"/>
        <w:ind w:firstLineChars="0"/>
        <w:jc w:val="both"/>
        <w:rPr>
          <w:rFonts w:eastAsia="Times New Roman"/>
          <w:b/>
          <w:bCs/>
          <w:i/>
          <w:snapToGrid/>
          <w:color w:val="000000" w:themeColor="text1"/>
          <w:sz w:val="24"/>
          <w:szCs w:val="24"/>
          <w:lang w:val="en-US" w:eastAsia="zh-CN"/>
        </w:rPr>
      </w:pPr>
      <w:r w:rsidRPr="00062E63">
        <w:rPr>
          <w:rFonts w:eastAsia="Times New Roman"/>
          <w:b/>
          <w:bCs/>
          <w:i/>
          <w:snapToGrid/>
          <w:color w:val="000000" w:themeColor="text1"/>
          <w:sz w:val="24"/>
          <w:szCs w:val="24"/>
          <w:lang w:val="en-US" w:eastAsia="zh-CN"/>
        </w:rPr>
        <w:t xml:space="preserve">to consider measurement relaxation for </w:t>
      </w:r>
      <w:r w:rsidRPr="00062E63">
        <w:rPr>
          <w:rFonts w:eastAsia="Times New Roman" w:hint="eastAsia"/>
          <w:b/>
          <w:bCs/>
          <w:i/>
          <w:snapToGrid/>
          <w:color w:val="000000" w:themeColor="text1"/>
          <w:sz w:val="24"/>
          <w:szCs w:val="24"/>
          <w:lang w:val="en-US" w:eastAsia="zh-CN"/>
        </w:rPr>
        <w:t>NTN-to</w:t>
      </w:r>
      <w:r w:rsidRPr="00062E63">
        <w:rPr>
          <w:rFonts w:eastAsia="Times New Roman"/>
          <w:b/>
          <w:bCs/>
          <w:i/>
          <w:snapToGrid/>
          <w:color w:val="000000" w:themeColor="text1"/>
          <w:sz w:val="24"/>
          <w:szCs w:val="24"/>
          <w:lang w:val="en-US" w:eastAsia="zh-CN"/>
        </w:rPr>
        <w:t>-TN reselection,</w:t>
      </w:r>
    </w:p>
    <w:p w14:paraId="6AE42F86" w14:textId="77777777" w:rsidR="00972E40" w:rsidRPr="00062E63" w:rsidRDefault="00972E40" w:rsidP="00972E40">
      <w:pPr>
        <w:pStyle w:val="ListParagraph"/>
        <w:numPr>
          <w:ilvl w:val="0"/>
          <w:numId w:val="50"/>
        </w:numPr>
        <w:spacing w:after="0" w:line="240" w:lineRule="auto"/>
        <w:ind w:firstLineChars="0"/>
        <w:jc w:val="both"/>
        <w:rPr>
          <w:rFonts w:eastAsia="Times New Roman"/>
          <w:b/>
          <w:bCs/>
          <w:i/>
          <w:snapToGrid/>
          <w:color w:val="000000" w:themeColor="text1"/>
          <w:sz w:val="24"/>
          <w:szCs w:val="24"/>
          <w:lang w:val="en-US" w:eastAsia="zh-CN"/>
        </w:rPr>
      </w:pPr>
      <w:r w:rsidRPr="00062E63">
        <w:rPr>
          <w:rFonts w:eastAsia="Times New Roman"/>
          <w:b/>
          <w:bCs/>
          <w:i/>
          <w:snapToGrid/>
          <w:color w:val="000000" w:themeColor="text1"/>
          <w:sz w:val="24"/>
          <w:szCs w:val="24"/>
          <w:lang w:val="en-US" w:eastAsia="zh-CN"/>
        </w:rPr>
        <w:t xml:space="preserve">to consider measurement relaxation for </w:t>
      </w:r>
      <w:r w:rsidRPr="00062E63">
        <w:rPr>
          <w:rFonts w:eastAsia="Times New Roman" w:hint="eastAsia"/>
          <w:b/>
          <w:bCs/>
          <w:i/>
          <w:snapToGrid/>
          <w:color w:val="000000" w:themeColor="text1"/>
          <w:sz w:val="24"/>
          <w:szCs w:val="24"/>
          <w:lang w:val="en-US" w:eastAsia="zh-CN"/>
        </w:rPr>
        <w:t>TN-to</w:t>
      </w:r>
      <w:r w:rsidRPr="00062E63">
        <w:rPr>
          <w:rFonts w:eastAsia="Times New Roman"/>
          <w:b/>
          <w:bCs/>
          <w:i/>
          <w:snapToGrid/>
          <w:color w:val="000000" w:themeColor="text1"/>
          <w:sz w:val="24"/>
          <w:szCs w:val="24"/>
          <w:lang w:val="en-US" w:eastAsia="zh-CN"/>
        </w:rPr>
        <w:t>-NTN reselection and NTN</w:t>
      </w:r>
      <w:r w:rsidRPr="00062E63">
        <w:rPr>
          <w:rFonts w:eastAsia="Times New Roman" w:hint="eastAsia"/>
          <w:b/>
          <w:bCs/>
          <w:i/>
          <w:snapToGrid/>
          <w:color w:val="000000" w:themeColor="text1"/>
          <w:sz w:val="24"/>
          <w:szCs w:val="24"/>
          <w:lang w:val="en-US" w:eastAsia="zh-CN"/>
        </w:rPr>
        <w:t>-to</w:t>
      </w:r>
      <w:r w:rsidRPr="00062E63">
        <w:rPr>
          <w:rFonts w:eastAsia="Times New Roman"/>
          <w:b/>
          <w:bCs/>
          <w:i/>
          <w:snapToGrid/>
          <w:color w:val="000000" w:themeColor="text1"/>
          <w:sz w:val="24"/>
          <w:szCs w:val="24"/>
          <w:lang w:val="en-US" w:eastAsia="zh-CN"/>
        </w:rPr>
        <w:t xml:space="preserve">-NTN reselection, if the target cell is </w:t>
      </w:r>
      <w:proofErr w:type="gramStart"/>
      <w:r w:rsidRPr="00062E63">
        <w:rPr>
          <w:rFonts w:eastAsia="Times New Roman"/>
          <w:b/>
          <w:bCs/>
          <w:i/>
          <w:snapToGrid/>
          <w:color w:val="000000" w:themeColor="text1"/>
          <w:sz w:val="24"/>
          <w:szCs w:val="24"/>
          <w:lang w:val="en-US" w:eastAsia="zh-CN"/>
        </w:rPr>
        <w:t>GEO</w:t>
      </w:r>
      <w:proofErr w:type="gramEnd"/>
    </w:p>
    <w:p w14:paraId="383CF43E" w14:textId="68E7DDE3" w:rsidR="00972E40" w:rsidRPr="00972E40" w:rsidRDefault="00972E40" w:rsidP="007E66BC">
      <w:pPr>
        <w:pStyle w:val="ListParagraph"/>
        <w:numPr>
          <w:ilvl w:val="0"/>
          <w:numId w:val="50"/>
        </w:numPr>
        <w:spacing w:after="0" w:line="240" w:lineRule="auto"/>
        <w:ind w:firstLineChars="0"/>
        <w:jc w:val="both"/>
        <w:rPr>
          <w:rFonts w:eastAsia="Times New Roman"/>
          <w:b/>
          <w:bCs/>
          <w:i/>
          <w:snapToGrid/>
          <w:color w:val="000000" w:themeColor="text1"/>
          <w:sz w:val="24"/>
          <w:szCs w:val="24"/>
          <w:lang w:val="en-US" w:eastAsia="zh-CN"/>
        </w:rPr>
      </w:pPr>
      <w:r w:rsidRPr="00062E63">
        <w:rPr>
          <w:rFonts w:eastAsia="Times New Roman"/>
          <w:b/>
          <w:bCs/>
          <w:i/>
          <w:snapToGrid/>
          <w:color w:val="000000" w:themeColor="text1"/>
          <w:sz w:val="24"/>
          <w:szCs w:val="24"/>
          <w:lang w:val="en-US" w:eastAsia="zh-CN"/>
        </w:rPr>
        <w:t xml:space="preserve">to consider fast measurement for </w:t>
      </w:r>
      <w:r w:rsidRPr="00062E63">
        <w:rPr>
          <w:rFonts w:eastAsia="Times New Roman" w:hint="eastAsia"/>
          <w:b/>
          <w:bCs/>
          <w:i/>
          <w:snapToGrid/>
          <w:color w:val="000000" w:themeColor="text1"/>
          <w:sz w:val="24"/>
          <w:szCs w:val="24"/>
          <w:lang w:val="en-US" w:eastAsia="zh-CN"/>
        </w:rPr>
        <w:t>TN-to</w:t>
      </w:r>
      <w:r w:rsidRPr="00062E63">
        <w:rPr>
          <w:rFonts w:eastAsia="Times New Roman"/>
          <w:b/>
          <w:bCs/>
          <w:i/>
          <w:snapToGrid/>
          <w:color w:val="000000" w:themeColor="text1"/>
          <w:sz w:val="24"/>
          <w:szCs w:val="24"/>
          <w:lang w:val="en-US" w:eastAsia="zh-CN"/>
        </w:rPr>
        <w:t>-NTN reselection and NTN</w:t>
      </w:r>
      <w:r w:rsidRPr="00062E63">
        <w:rPr>
          <w:rFonts w:eastAsia="Times New Roman" w:hint="eastAsia"/>
          <w:b/>
          <w:bCs/>
          <w:i/>
          <w:snapToGrid/>
          <w:color w:val="000000" w:themeColor="text1"/>
          <w:sz w:val="24"/>
          <w:szCs w:val="24"/>
          <w:lang w:val="en-US" w:eastAsia="zh-CN"/>
        </w:rPr>
        <w:t>-to</w:t>
      </w:r>
      <w:r w:rsidRPr="00062E63">
        <w:rPr>
          <w:rFonts w:eastAsia="Times New Roman"/>
          <w:b/>
          <w:bCs/>
          <w:i/>
          <w:snapToGrid/>
          <w:color w:val="000000" w:themeColor="text1"/>
          <w:sz w:val="24"/>
          <w:szCs w:val="24"/>
          <w:lang w:val="en-US" w:eastAsia="zh-CN"/>
        </w:rPr>
        <w:t>-NTN reselection, if the target cell is LEO (regardless of earth moving and quasi-earth fixed cell)</w:t>
      </w:r>
    </w:p>
    <w:p w14:paraId="3EF25F21" w14:textId="77777777" w:rsidR="00972E40" w:rsidRPr="0038705A" w:rsidRDefault="00972E40" w:rsidP="00972E40">
      <w:pPr>
        <w:spacing w:after="187"/>
        <w:rPr>
          <w:b/>
          <w:bCs/>
          <w:i/>
          <w:color w:val="000000" w:themeColor="text1"/>
        </w:rPr>
      </w:pPr>
      <w:r w:rsidRPr="0038705A">
        <w:rPr>
          <w:b/>
          <w:bCs/>
          <w:i/>
          <w:color w:val="000000" w:themeColor="text1"/>
        </w:rPr>
        <w:t>Proposal 6: the R18 NTN RACH-less HO delay requirement can be specified based on the following components:</w:t>
      </w:r>
    </w:p>
    <w:tbl>
      <w:tblPr>
        <w:tblStyle w:val="TableGrid"/>
        <w:tblW w:w="96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052"/>
        <w:gridCol w:w="6568"/>
      </w:tblGrid>
      <w:tr w:rsidR="00972E40" w:rsidRPr="0038705A" w14:paraId="0895B7BC" w14:textId="77777777" w:rsidTr="00AB2DFB">
        <w:trPr>
          <w:trHeight w:val="614"/>
        </w:trPr>
        <w:tc>
          <w:tcPr>
            <w:tcW w:w="3052" w:type="dxa"/>
          </w:tcPr>
          <w:p w14:paraId="73384E9A" w14:textId="77777777" w:rsidR="00972E40" w:rsidRPr="006F2FC3" w:rsidRDefault="00972E40" w:rsidP="006F2FC3">
            <w:pPr>
              <w:spacing w:before="0" w:beforeAutospacing="0" w:after="0"/>
              <w:jc w:val="both"/>
              <w:rPr>
                <w:b/>
                <w:bCs/>
              </w:rPr>
            </w:pPr>
            <w:r w:rsidRPr="006F2FC3">
              <w:rPr>
                <w:b/>
                <w:bCs/>
              </w:rPr>
              <w:t>NR R18 NTN RACH-less HO delay components</w:t>
            </w:r>
          </w:p>
        </w:tc>
        <w:tc>
          <w:tcPr>
            <w:tcW w:w="6568" w:type="dxa"/>
          </w:tcPr>
          <w:p w14:paraId="522C4D13" w14:textId="77777777" w:rsidR="00972E40" w:rsidRPr="006F2FC3" w:rsidRDefault="00972E40" w:rsidP="006F2FC3">
            <w:pPr>
              <w:spacing w:before="0" w:beforeAutospacing="0" w:after="0"/>
              <w:jc w:val="both"/>
              <w:rPr>
                <w:b/>
                <w:bCs/>
              </w:rPr>
            </w:pPr>
            <w:r w:rsidRPr="006F2FC3">
              <w:rPr>
                <w:b/>
                <w:bCs/>
              </w:rPr>
              <w:t>Definition and proposed values</w:t>
            </w:r>
          </w:p>
        </w:tc>
      </w:tr>
      <w:tr w:rsidR="00972E40" w:rsidRPr="0038705A" w14:paraId="25E871BA" w14:textId="77777777" w:rsidTr="00AB2DFB">
        <w:trPr>
          <w:trHeight w:val="1082"/>
        </w:trPr>
        <w:tc>
          <w:tcPr>
            <w:tcW w:w="3052" w:type="dxa"/>
          </w:tcPr>
          <w:p w14:paraId="72B65500" w14:textId="77777777" w:rsidR="00972E40" w:rsidRPr="006F2FC3" w:rsidRDefault="00972E40" w:rsidP="006F2FC3">
            <w:pPr>
              <w:spacing w:before="0" w:beforeAutospacing="0" w:after="0"/>
              <w:jc w:val="both"/>
              <w:rPr>
                <w:b/>
                <w:bCs/>
                <w:i/>
                <w:iCs/>
              </w:rPr>
            </w:pPr>
            <w:proofErr w:type="spellStart"/>
            <w:r w:rsidRPr="006F2FC3">
              <w:rPr>
                <w:b/>
                <w:bCs/>
                <w:i/>
                <w:iCs/>
              </w:rPr>
              <w:t>T_search</w:t>
            </w:r>
            <w:proofErr w:type="spellEnd"/>
          </w:p>
        </w:tc>
        <w:tc>
          <w:tcPr>
            <w:tcW w:w="6568" w:type="dxa"/>
          </w:tcPr>
          <w:p w14:paraId="57E7D98F" w14:textId="77777777" w:rsidR="00972E40" w:rsidRPr="006F2FC3" w:rsidRDefault="00972E40" w:rsidP="006F2FC3">
            <w:pPr>
              <w:spacing w:before="0" w:beforeAutospacing="0" w:after="0"/>
              <w:jc w:val="both"/>
              <w:rPr>
                <w:b/>
                <w:bCs/>
                <w:i/>
                <w:iCs/>
              </w:rPr>
            </w:pPr>
            <w:r w:rsidRPr="006F2FC3">
              <w:rPr>
                <w:b/>
                <w:bCs/>
                <w:i/>
                <w:iCs/>
              </w:rPr>
              <w:t xml:space="preserve">The time required to search the target NR SAN cell when the target cell is not already known. If the target cell is known, then </w:t>
            </w:r>
            <w:proofErr w:type="spellStart"/>
            <w:r w:rsidRPr="006F2FC3">
              <w:rPr>
                <w:b/>
                <w:bCs/>
                <w:i/>
                <w:iCs/>
              </w:rPr>
              <w:t>T_search</w:t>
            </w:r>
            <w:proofErr w:type="spellEnd"/>
            <w:r w:rsidRPr="006F2FC3">
              <w:rPr>
                <w:b/>
                <w:bCs/>
                <w:i/>
                <w:iCs/>
              </w:rPr>
              <w:t xml:space="preserve"> = 0 </w:t>
            </w:r>
            <w:proofErr w:type="spellStart"/>
            <w:r w:rsidRPr="006F2FC3">
              <w:rPr>
                <w:b/>
                <w:bCs/>
                <w:i/>
                <w:iCs/>
              </w:rPr>
              <w:t>ms.</w:t>
            </w:r>
            <w:proofErr w:type="spellEnd"/>
          </w:p>
          <w:p w14:paraId="749226D3" w14:textId="77777777" w:rsidR="00972E40" w:rsidRPr="006F2FC3" w:rsidRDefault="00972E40" w:rsidP="006F2FC3">
            <w:pPr>
              <w:spacing w:before="0" w:beforeAutospacing="0" w:after="0"/>
              <w:jc w:val="both"/>
              <w:rPr>
                <w:b/>
                <w:bCs/>
                <w:i/>
                <w:iCs/>
              </w:rPr>
            </w:pPr>
            <w:r w:rsidRPr="006F2FC3">
              <w:rPr>
                <w:b/>
                <w:bCs/>
                <w:i/>
                <w:iCs/>
              </w:rPr>
              <w:t>Same values from R17 NTN HO requirements can be reused.</w:t>
            </w:r>
          </w:p>
        </w:tc>
      </w:tr>
      <w:tr w:rsidR="00972E40" w:rsidRPr="0038705A" w14:paraId="7BA3D10E" w14:textId="77777777" w:rsidTr="00AB2DFB">
        <w:trPr>
          <w:trHeight w:val="708"/>
        </w:trPr>
        <w:tc>
          <w:tcPr>
            <w:tcW w:w="3052" w:type="dxa"/>
          </w:tcPr>
          <w:p w14:paraId="615FB6D3" w14:textId="77777777" w:rsidR="00972E40" w:rsidRPr="006F2FC3" w:rsidRDefault="00972E40" w:rsidP="006F2FC3">
            <w:pPr>
              <w:spacing w:before="0" w:beforeAutospacing="0" w:after="0"/>
              <w:jc w:val="both"/>
              <w:rPr>
                <w:b/>
                <w:bCs/>
                <w:i/>
                <w:iCs/>
              </w:rPr>
            </w:pPr>
            <w:r w:rsidRPr="006F2FC3">
              <w:rPr>
                <w:b/>
                <w:bCs/>
                <w:i/>
                <w:iCs/>
              </w:rPr>
              <w:t>T_IU</w:t>
            </w:r>
          </w:p>
        </w:tc>
        <w:tc>
          <w:tcPr>
            <w:tcW w:w="6568" w:type="dxa"/>
          </w:tcPr>
          <w:p w14:paraId="2FF596B8" w14:textId="77777777" w:rsidR="00972E40" w:rsidRPr="006F2FC3" w:rsidRDefault="00972E40" w:rsidP="006F2FC3">
            <w:pPr>
              <w:pStyle w:val="NormalWeb"/>
              <w:spacing w:before="0" w:beforeAutospacing="0" w:after="0" w:afterAutospacing="0"/>
              <w:rPr>
                <w:b/>
                <w:bCs/>
                <w:i/>
                <w:iCs/>
              </w:rPr>
            </w:pPr>
            <w:r w:rsidRPr="006F2FC3">
              <w:rPr>
                <w:b/>
                <w:bCs/>
                <w:i/>
                <w:iCs/>
              </w:rPr>
              <w:t>The interruption uncertainty in acquiring the first PUSCH transmission occasion when UE is configured with RACH-less handover in the new cell.</w:t>
            </w:r>
          </w:p>
        </w:tc>
      </w:tr>
      <w:tr w:rsidR="00972E40" w:rsidRPr="0038705A" w14:paraId="3F13985F" w14:textId="77777777" w:rsidTr="00AB2DFB">
        <w:trPr>
          <w:trHeight w:val="791"/>
        </w:trPr>
        <w:tc>
          <w:tcPr>
            <w:tcW w:w="3052" w:type="dxa"/>
          </w:tcPr>
          <w:p w14:paraId="5697F979" w14:textId="77777777" w:rsidR="00972E40" w:rsidRPr="006F2FC3" w:rsidRDefault="00972E40" w:rsidP="006F2FC3">
            <w:pPr>
              <w:spacing w:before="0" w:beforeAutospacing="0" w:after="0"/>
              <w:jc w:val="both"/>
              <w:rPr>
                <w:b/>
                <w:bCs/>
                <w:i/>
                <w:iCs/>
              </w:rPr>
            </w:pPr>
            <w:proofErr w:type="spellStart"/>
            <w:r w:rsidRPr="006F2FC3">
              <w:rPr>
                <w:b/>
                <w:bCs/>
                <w:i/>
                <w:iCs/>
              </w:rPr>
              <w:t>T_processing</w:t>
            </w:r>
            <w:proofErr w:type="spellEnd"/>
          </w:p>
        </w:tc>
        <w:tc>
          <w:tcPr>
            <w:tcW w:w="6568" w:type="dxa"/>
          </w:tcPr>
          <w:p w14:paraId="1F4A8CAC" w14:textId="77777777" w:rsidR="00972E40" w:rsidRPr="006F2FC3" w:rsidRDefault="00972E40" w:rsidP="006F2FC3">
            <w:pPr>
              <w:spacing w:before="0" w:beforeAutospacing="0" w:after="0"/>
              <w:jc w:val="both"/>
              <w:rPr>
                <w:b/>
                <w:bCs/>
                <w:i/>
                <w:iCs/>
              </w:rPr>
            </w:pPr>
            <w:r w:rsidRPr="006F2FC3">
              <w:rPr>
                <w:b/>
                <w:bCs/>
                <w:i/>
                <w:iCs/>
              </w:rPr>
              <w:t>Time for UE processing.</w:t>
            </w:r>
          </w:p>
          <w:p w14:paraId="0A0363AD" w14:textId="77777777" w:rsidR="00972E40" w:rsidRPr="006F2FC3" w:rsidRDefault="00972E40" w:rsidP="006F2FC3">
            <w:pPr>
              <w:spacing w:before="0" w:beforeAutospacing="0" w:after="0"/>
              <w:jc w:val="both"/>
              <w:rPr>
                <w:b/>
                <w:bCs/>
                <w:i/>
                <w:iCs/>
              </w:rPr>
            </w:pPr>
            <w:r w:rsidRPr="006F2FC3">
              <w:rPr>
                <w:b/>
                <w:bCs/>
                <w:i/>
                <w:iCs/>
              </w:rPr>
              <w:t>Same values from R17 NTN HO requirements can be reused (20ms).</w:t>
            </w:r>
          </w:p>
        </w:tc>
      </w:tr>
      <w:tr w:rsidR="00972E40" w:rsidRPr="0038705A" w14:paraId="39E3E57F" w14:textId="77777777" w:rsidTr="00AB2DFB">
        <w:trPr>
          <w:trHeight w:val="1082"/>
        </w:trPr>
        <w:tc>
          <w:tcPr>
            <w:tcW w:w="3052" w:type="dxa"/>
          </w:tcPr>
          <w:p w14:paraId="6DC95B03" w14:textId="77777777" w:rsidR="00972E40" w:rsidRPr="006F2FC3" w:rsidRDefault="00972E40" w:rsidP="006F2FC3">
            <w:pPr>
              <w:spacing w:before="0" w:beforeAutospacing="0" w:after="0"/>
              <w:jc w:val="both"/>
              <w:rPr>
                <w:b/>
                <w:bCs/>
                <w:i/>
                <w:iCs/>
                <w:lang w:eastAsia="ja-JP"/>
              </w:rPr>
            </w:pPr>
            <w:proofErr w:type="spellStart"/>
            <w:r w:rsidRPr="006F2FC3">
              <w:rPr>
                <w:b/>
                <w:bCs/>
                <w:i/>
                <w:iCs/>
                <w:lang w:eastAsia="ja-JP"/>
              </w:rPr>
              <w:lastRenderedPageBreak/>
              <w:t>T_delta</w:t>
            </w:r>
            <w:proofErr w:type="spellEnd"/>
          </w:p>
        </w:tc>
        <w:tc>
          <w:tcPr>
            <w:tcW w:w="6568" w:type="dxa"/>
          </w:tcPr>
          <w:p w14:paraId="60B56E82" w14:textId="77777777" w:rsidR="00972E40" w:rsidRPr="006F2FC3" w:rsidRDefault="00972E40" w:rsidP="006F2FC3">
            <w:pPr>
              <w:spacing w:before="0" w:beforeAutospacing="0" w:after="0"/>
              <w:jc w:val="both"/>
              <w:rPr>
                <w:b/>
                <w:bCs/>
                <w:i/>
                <w:iCs/>
              </w:rPr>
            </w:pPr>
            <w:r w:rsidRPr="006F2FC3">
              <w:rPr>
                <w:b/>
                <w:bCs/>
                <w:i/>
                <w:iCs/>
              </w:rPr>
              <w:t>Time for fine time tracking and acquiring full timing information of the target cell, as agreed in last RAN4 meeting.</w:t>
            </w:r>
          </w:p>
          <w:p w14:paraId="2B5D6B23" w14:textId="77777777" w:rsidR="00972E40" w:rsidRPr="006F2FC3" w:rsidRDefault="00972E40" w:rsidP="006F2FC3">
            <w:pPr>
              <w:spacing w:before="0" w:beforeAutospacing="0" w:after="0"/>
              <w:jc w:val="both"/>
              <w:rPr>
                <w:b/>
                <w:bCs/>
                <w:i/>
                <w:iCs/>
              </w:rPr>
            </w:pPr>
            <w:r w:rsidRPr="006F2FC3">
              <w:rPr>
                <w:b/>
                <w:bCs/>
                <w:i/>
                <w:iCs/>
              </w:rPr>
              <w:t>Same values from R17 NTN HO requirements can be reused (</w:t>
            </w:r>
            <w:proofErr w:type="spellStart"/>
            <w:r w:rsidRPr="006F2FC3">
              <w:rPr>
                <w:b/>
                <w:bCs/>
                <w:i/>
                <w:iCs/>
              </w:rPr>
              <w:t>Trs</w:t>
            </w:r>
            <w:proofErr w:type="spellEnd"/>
            <w:r w:rsidRPr="006F2FC3">
              <w:rPr>
                <w:b/>
                <w:bCs/>
                <w:i/>
                <w:iCs/>
              </w:rPr>
              <w:t>).</w:t>
            </w:r>
          </w:p>
        </w:tc>
      </w:tr>
      <w:tr w:rsidR="00972E40" w:rsidRPr="0038705A" w14:paraId="6760CBB3" w14:textId="77777777" w:rsidTr="00AB2DFB">
        <w:trPr>
          <w:trHeight w:val="791"/>
        </w:trPr>
        <w:tc>
          <w:tcPr>
            <w:tcW w:w="3052" w:type="dxa"/>
          </w:tcPr>
          <w:p w14:paraId="76E8136C" w14:textId="77777777" w:rsidR="00972E40" w:rsidRPr="006F2FC3" w:rsidRDefault="00972E40" w:rsidP="006F2FC3">
            <w:pPr>
              <w:spacing w:before="0" w:beforeAutospacing="0" w:after="0"/>
              <w:jc w:val="both"/>
              <w:rPr>
                <w:b/>
                <w:bCs/>
                <w:i/>
                <w:iCs/>
                <w:lang w:eastAsia="ja-JP"/>
              </w:rPr>
            </w:pPr>
            <w:proofErr w:type="spellStart"/>
            <w:r w:rsidRPr="006F2FC3">
              <w:rPr>
                <w:b/>
                <w:bCs/>
                <w:i/>
                <w:iCs/>
                <w:lang w:eastAsia="ja-JP"/>
              </w:rPr>
              <w:t>T_margin</w:t>
            </w:r>
            <w:proofErr w:type="spellEnd"/>
          </w:p>
        </w:tc>
        <w:tc>
          <w:tcPr>
            <w:tcW w:w="6568" w:type="dxa"/>
          </w:tcPr>
          <w:p w14:paraId="403E11B7" w14:textId="77777777" w:rsidR="00972E40" w:rsidRPr="006F2FC3" w:rsidRDefault="00972E40" w:rsidP="006F2FC3">
            <w:pPr>
              <w:spacing w:before="0" w:beforeAutospacing="0" w:after="0"/>
              <w:jc w:val="both"/>
              <w:rPr>
                <w:b/>
                <w:bCs/>
                <w:i/>
                <w:iCs/>
              </w:rPr>
            </w:pPr>
            <w:r w:rsidRPr="006F2FC3">
              <w:rPr>
                <w:b/>
                <w:bCs/>
                <w:i/>
                <w:iCs/>
              </w:rPr>
              <w:t>Time for SSB post-processing.</w:t>
            </w:r>
          </w:p>
          <w:p w14:paraId="283A8082" w14:textId="77777777" w:rsidR="00972E40" w:rsidRPr="006F2FC3" w:rsidRDefault="00972E40" w:rsidP="006F2FC3">
            <w:pPr>
              <w:spacing w:before="0" w:beforeAutospacing="0" w:after="0"/>
              <w:jc w:val="both"/>
              <w:rPr>
                <w:b/>
                <w:bCs/>
                <w:i/>
                <w:iCs/>
              </w:rPr>
            </w:pPr>
            <w:r w:rsidRPr="006F2FC3">
              <w:rPr>
                <w:b/>
                <w:bCs/>
                <w:i/>
                <w:iCs/>
              </w:rPr>
              <w:t>Same values from R17 NTN HO requirements can be reused (2ms).</w:t>
            </w:r>
          </w:p>
        </w:tc>
      </w:tr>
    </w:tbl>
    <w:p w14:paraId="0A5E2E74" w14:textId="77777777" w:rsidR="00972E40" w:rsidRDefault="00972E40" w:rsidP="00972E40">
      <w:pPr>
        <w:spacing w:after="187"/>
        <w:jc w:val="both"/>
        <w:rPr>
          <w:b/>
          <w:bCs/>
          <w:i/>
          <w:color w:val="000000" w:themeColor="text1"/>
        </w:rPr>
      </w:pPr>
    </w:p>
    <w:p w14:paraId="38F87652" w14:textId="6AEC67FC" w:rsidR="00972E40" w:rsidRDefault="00972E40" w:rsidP="00972E40">
      <w:pPr>
        <w:spacing w:after="187"/>
        <w:jc w:val="both"/>
        <w:rPr>
          <w:b/>
          <w:bCs/>
          <w:i/>
          <w:color w:val="000000" w:themeColor="text1"/>
        </w:rPr>
      </w:pPr>
      <w:r w:rsidRPr="0038705A">
        <w:rPr>
          <w:b/>
          <w:bCs/>
          <w:i/>
          <w:color w:val="000000" w:themeColor="text1"/>
        </w:rPr>
        <w:t xml:space="preserve">Proposal </w:t>
      </w:r>
      <w:r>
        <w:rPr>
          <w:b/>
          <w:bCs/>
          <w:i/>
          <w:color w:val="000000" w:themeColor="text1"/>
        </w:rPr>
        <w:t>7</w:t>
      </w:r>
      <w:r w:rsidRPr="0038705A">
        <w:rPr>
          <w:b/>
          <w:bCs/>
          <w:i/>
          <w:color w:val="000000" w:themeColor="text1"/>
        </w:rPr>
        <w:t xml:space="preserve">: </w:t>
      </w:r>
      <w:r w:rsidRPr="007C6901">
        <w:rPr>
          <w:b/>
          <w:bCs/>
          <w:i/>
          <w:color w:val="000000" w:themeColor="text1"/>
        </w:rPr>
        <w:t xml:space="preserve">RAN4 can wait for more conclusions from RAN2 to start requirement design </w:t>
      </w:r>
      <w:r w:rsidRPr="0020413C">
        <w:rPr>
          <w:b/>
          <w:bCs/>
          <w:i/>
          <w:color w:val="000000" w:themeColor="text1"/>
        </w:rPr>
        <w:t>for satellite switching without PCI change</w:t>
      </w:r>
      <w:r w:rsidRPr="007C6901">
        <w:rPr>
          <w:b/>
          <w:bCs/>
          <w:i/>
          <w:color w:val="000000" w:themeColor="text1"/>
        </w:rPr>
        <w:t>.</w:t>
      </w:r>
    </w:p>
    <w:p w14:paraId="0BF61FA0" w14:textId="77777777" w:rsidR="00972E40" w:rsidRDefault="00972E40" w:rsidP="00972E40">
      <w:pPr>
        <w:spacing w:after="187"/>
        <w:jc w:val="both"/>
        <w:rPr>
          <w:b/>
          <w:bCs/>
          <w:i/>
          <w:color w:val="000000" w:themeColor="text1"/>
        </w:rPr>
      </w:pPr>
      <w:r w:rsidRPr="0038705A">
        <w:rPr>
          <w:b/>
          <w:bCs/>
          <w:i/>
          <w:color w:val="000000" w:themeColor="text1"/>
        </w:rPr>
        <w:t xml:space="preserve">Proposal </w:t>
      </w:r>
      <w:r>
        <w:rPr>
          <w:b/>
          <w:bCs/>
          <w:i/>
          <w:color w:val="000000" w:themeColor="text1"/>
        </w:rPr>
        <w:t>8</w:t>
      </w:r>
      <w:r w:rsidRPr="0038705A">
        <w:rPr>
          <w:b/>
          <w:bCs/>
          <w:i/>
          <w:color w:val="000000" w:themeColor="text1"/>
        </w:rPr>
        <w:t xml:space="preserve">: </w:t>
      </w:r>
      <w:r w:rsidRPr="007C6901">
        <w:rPr>
          <w:b/>
          <w:bCs/>
          <w:i/>
          <w:color w:val="000000" w:themeColor="text1"/>
        </w:rPr>
        <w:t xml:space="preserve">RAN4 </w:t>
      </w:r>
      <w:r>
        <w:rPr>
          <w:b/>
          <w:bCs/>
          <w:i/>
          <w:color w:val="000000" w:themeColor="text1"/>
        </w:rPr>
        <w:t xml:space="preserve">to not define </w:t>
      </w:r>
      <w:r w:rsidRPr="0020413C">
        <w:rPr>
          <w:b/>
          <w:bCs/>
          <w:i/>
          <w:color w:val="000000" w:themeColor="text1"/>
        </w:rPr>
        <w:t>requirement for group-based HO</w:t>
      </w:r>
      <w:r>
        <w:rPr>
          <w:b/>
          <w:bCs/>
          <w:i/>
          <w:color w:val="000000" w:themeColor="text1"/>
        </w:rPr>
        <w:t xml:space="preserve"> in R18</w:t>
      </w:r>
      <w:r w:rsidRPr="007C6901">
        <w:rPr>
          <w:b/>
          <w:bCs/>
          <w:i/>
          <w:color w:val="000000" w:themeColor="text1"/>
        </w:rPr>
        <w:t>.</w:t>
      </w:r>
    </w:p>
    <w:p w14:paraId="0BC45D6D" w14:textId="77777777" w:rsidR="00972E40" w:rsidRDefault="00972E40" w:rsidP="00972E40">
      <w:pPr>
        <w:jc w:val="both"/>
        <w:rPr>
          <w:rFonts w:eastAsiaTheme="minorEastAsia"/>
          <w:b/>
          <w:bCs/>
          <w:i/>
          <w:iCs/>
        </w:rPr>
      </w:pPr>
      <w:r w:rsidRPr="0019237E">
        <w:rPr>
          <w:rFonts w:eastAsiaTheme="minorEastAsia"/>
          <w:b/>
          <w:bCs/>
          <w:i/>
          <w:iCs/>
        </w:rPr>
        <w:t>Observation: it would be desirable if the association between satellites and SMTC configuration can be provided to UE to facilitate the dynamic SMTC shifting based on satellite moving.</w:t>
      </w:r>
    </w:p>
    <w:p w14:paraId="23A79117" w14:textId="77777777" w:rsidR="00972E40" w:rsidRDefault="00972E40" w:rsidP="00972E40">
      <w:pPr>
        <w:spacing w:after="0"/>
        <w:jc w:val="both"/>
        <w:rPr>
          <w:rFonts w:eastAsiaTheme="minorEastAsia"/>
          <w:b/>
          <w:bCs/>
          <w:i/>
          <w:iCs/>
        </w:rPr>
      </w:pPr>
      <w:r w:rsidRPr="001B32AF">
        <w:rPr>
          <w:rFonts w:eastAsiaTheme="minorEastAsia"/>
          <w:b/>
          <w:bCs/>
          <w:i/>
          <w:iCs/>
        </w:rPr>
        <w:t xml:space="preserve">Proposal </w:t>
      </w:r>
      <w:r>
        <w:rPr>
          <w:rFonts w:eastAsiaTheme="minorEastAsia"/>
          <w:b/>
          <w:bCs/>
          <w:i/>
          <w:iCs/>
        </w:rPr>
        <w:t>9</w:t>
      </w:r>
      <w:r w:rsidRPr="001B32AF">
        <w:rPr>
          <w:rFonts w:eastAsiaTheme="minorEastAsia"/>
          <w:b/>
          <w:bCs/>
          <w:i/>
          <w:iCs/>
        </w:rPr>
        <w:t xml:space="preserve">: </w:t>
      </w:r>
    </w:p>
    <w:p w14:paraId="6E75E20A" w14:textId="77777777" w:rsidR="00972E40" w:rsidRDefault="00972E40" w:rsidP="00972E40">
      <w:pPr>
        <w:spacing w:after="0"/>
        <w:jc w:val="both"/>
        <w:rPr>
          <w:rFonts w:eastAsiaTheme="minorEastAsia"/>
          <w:b/>
          <w:bCs/>
          <w:i/>
          <w:iCs/>
        </w:rPr>
      </w:pPr>
      <w:r w:rsidRPr="001B32AF">
        <w:rPr>
          <w:rFonts w:eastAsiaTheme="minorEastAsia"/>
          <w:b/>
          <w:bCs/>
          <w:i/>
          <w:iCs/>
        </w:rPr>
        <w:t>RAN4 to discuss the issue that:</w:t>
      </w:r>
      <w:r>
        <w:rPr>
          <w:rFonts w:eastAsiaTheme="minorEastAsia"/>
          <w:b/>
          <w:bCs/>
          <w:i/>
          <w:iCs/>
        </w:rPr>
        <w:t xml:space="preserve"> in IDLE/Inactive mode, </w:t>
      </w:r>
      <w:r w:rsidRPr="001B32AF">
        <w:rPr>
          <w:rFonts w:eastAsiaTheme="minorEastAsia"/>
          <w:b/>
          <w:bCs/>
          <w:i/>
          <w:iCs/>
        </w:rPr>
        <w:t>when multiple satellites are deployed with same SMTC configuration, which satellite(s) shall UE follow to adjust the SMTC</w:t>
      </w:r>
      <w:r>
        <w:rPr>
          <w:rFonts w:eastAsiaTheme="minorEastAsia"/>
          <w:b/>
          <w:bCs/>
          <w:i/>
          <w:iCs/>
        </w:rPr>
        <w:t>.</w:t>
      </w:r>
    </w:p>
    <w:p w14:paraId="3B6D8CCC" w14:textId="77777777" w:rsidR="00972E40" w:rsidRPr="001B32AF" w:rsidRDefault="00972E40" w:rsidP="00972E40">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Alt1: up to UE implementation and no requirement shall be defined to associate satellite with SMTC adjustment.</w:t>
      </w:r>
    </w:p>
    <w:p w14:paraId="514CEFB4" w14:textId="1C43AA63" w:rsidR="00972E40" w:rsidRPr="00972E40" w:rsidRDefault="00972E40" w:rsidP="007E66BC">
      <w:pPr>
        <w:pStyle w:val="ListParagraph"/>
        <w:numPr>
          <w:ilvl w:val="0"/>
          <w:numId w:val="51"/>
        </w:numPr>
        <w:spacing w:after="0" w:line="240" w:lineRule="auto"/>
        <w:ind w:firstLineChars="0"/>
        <w:jc w:val="both"/>
        <w:rPr>
          <w:rFonts w:eastAsiaTheme="minorEastAsia"/>
          <w:b/>
          <w:bCs/>
          <w:i/>
          <w:iCs/>
          <w:sz w:val="24"/>
          <w:szCs w:val="24"/>
        </w:rPr>
      </w:pPr>
      <w:r w:rsidRPr="001B32AF">
        <w:rPr>
          <w:rFonts w:eastAsiaTheme="minorEastAsia"/>
          <w:b/>
          <w:bCs/>
          <w:i/>
          <w:iCs/>
          <w:sz w:val="24"/>
          <w:szCs w:val="24"/>
        </w:rPr>
        <w:t>Alt2: send LS to RAN2 to ask for their clarification</w:t>
      </w:r>
      <w:r>
        <w:rPr>
          <w:rFonts w:eastAsiaTheme="minorEastAsia"/>
          <w:b/>
          <w:bCs/>
          <w:i/>
          <w:iCs/>
          <w:sz w:val="24"/>
          <w:szCs w:val="24"/>
          <w:lang w:val="en-US"/>
        </w:rPr>
        <w:t>, e</w:t>
      </w:r>
      <w:r w:rsidRPr="00972E40">
        <w:rPr>
          <w:rFonts w:eastAsiaTheme="minorEastAsia"/>
          <w:b/>
          <w:bCs/>
          <w:i/>
          <w:iCs/>
          <w:sz w:val="24"/>
          <w:szCs w:val="24"/>
        </w:rPr>
        <w:t>.g., whether the association between satellites and SMTC configuration can be provided to UE</w:t>
      </w:r>
      <w:r w:rsidRPr="001B32AF">
        <w:rPr>
          <w:rFonts w:eastAsiaTheme="minorEastAsia"/>
          <w:b/>
          <w:bCs/>
          <w:i/>
          <w:iCs/>
          <w:sz w:val="24"/>
          <w:szCs w:val="24"/>
        </w:rPr>
        <w:t>.</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79A7BFA5" w14:textId="197062E7" w:rsidR="006F5597" w:rsidRDefault="00A74337" w:rsidP="0012561B">
      <w:pPr>
        <w:jc w:val="both"/>
      </w:pPr>
      <w:r>
        <w:t xml:space="preserve">[1] </w:t>
      </w:r>
      <w:r w:rsidR="003D5CF0" w:rsidRPr="003D5CF0">
        <w:rPr>
          <w:rFonts w:cs="Arial"/>
        </w:rPr>
        <w:t>R4-2310168</w:t>
      </w:r>
      <w:r w:rsidR="00AC00CE">
        <w:rPr>
          <w:rFonts w:cs="Arial"/>
        </w:rPr>
        <w:t xml:space="preserve">, </w:t>
      </w:r>
      <w:r w:rsidR="003D5CF0" w:rsidRPr="003D5CF0">
        <w:rPr>
          <w:rFonts w:cs="Arial"/>
        </w:rPr>
        <w:t>WF on NR NTN enhancements RRM requirements</w:t>
      </w:r>
      <w:r w:rsidR="006F5597" w:rsidRPr="003302A0">
        <w:t xml:space="preserve">, </w:t>
      </w:r>
      <w:r w:rsidR="001F65D9" w:rsidRPr="001F65D9">
        <w:t>Qualcomm</w:t>
      </w:r>
      <w:r w:rsidR="006F5597" w:rsidRPr="003302A0">
        <w:t>, RAN</w:t>
      </w:r>
      <w:r w:rsidR="001F65D9">
        <w:t>4</w:t>
      </w:r>
      <w:r w:rsidR="006F5597">
        <w:t xml:space="preserve"> #</w:t>
      </w:r>
      <w:r w:rsidR="001F65D9">
        <w:t>10</w:t>
      </w:r>
      <w:r w:rsidR="00ED08A2">
        <w:t>7</w:t>
      </w:r>
    </w:p>
    <w:p w14:paraId="5F615E39" w14:textId="5C71A811" w:rsidR="00ED08A2" w:rsidRDefault="00ED08A2" w:rsidP="0012561B">
      <w:pPr>
        <w:jc w:val="both"/>
      </w:pPr>
      <w:r>
        <w:t xml:space="preserve">[2] </w:t>
      </w:r>
      <w:r w:rsidRPr="00ED08A2">
        <w:t>RP-231484</w:t>
      </w:r>
      <w:r>
        <w:t xml:space="preserve">, </w:t>
      </w:r>
      <w:r w:rsidRPr="00ED08A2">
        <w:t>Revised WID: NR NTN (Non-Terrestrial Networks) enhancements</w:t>
      </w:r>
      <w:r>
        <w:t xml:space="preserve">, Thales, </w:t>
      </w:r>
      <w:r>
        <w:rPr>
          <w:rFonts w:hint="eastAsia"/>
        </w:rPr>
        <w:t>RAN</w:t>
      </w:r>
      <w:r>
        <w:t xml:space="preserve"> </w:t>
      </w:r>
      <w:r>
        <w:rPr>
          <w:rFonts w:hint="eastAsia"/>
        </w:rPr>
        <w:t>#100</w:t>
      </w:r>
    </w:p>
    <w:p w14:paraId="0C91915A" w14:textId="337019FF" w:rsidR="00110BFA" w:rsidRPr="005A1E0E" w:rsidRDefault="00110BFA" w:rsidP="00A74337"/>
    <w:sectPr w:rsidR="00110BFA" w:rsidRPr="005A1E0E"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6B46" w14:textId="77777777" w:rsidR="00DA2AE5" w:rsidRDefault="00DA2AE5">
      <w:r>
        <w:separator/>
      </w:r>
    </w:p>
  </w:endnote>
  <w:endnote w:type="continuationSeparator" w:id="0">
    <w:p w14:paraId="205107EC" w14:textId="77777777" w:rsidR="00DA2AE5" w:rsidRDefault="00DA2AE5">
      <w:r>
        <w:continuationSeparator/>
      </w:r>
    </w:p>
  </w:endnote>
  <w:endnote w:type="continuationNotice" w:id="1">
    <w:p w14:paraId="09984CC2" w14:textId="77777777" w:rsidR="00DA2AE5" w:rsidRDefault="00DA2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2796" w14:textId="77777777" w:rsidR="00DA2AE5" w:rsidRDefault="00DA2AE5">
      <w:r>
        <w:separator/>
      </w:r>
    </w:p>
  </w:footnote>
  <w:footnote w:type="continuationSeparator" w:id="0">
    <w:p w14:paraId="5C766A0C" w14:textId="77777777" w:rsidR="00DA2AE5" w:rsidRDefault="00DA2AE5">
      <w:r>
        <w:continuationSeparator/>
      </w:r>
    </w:p>
  </w:footnote>
  <w:footnote w:type="continuationNotice" w:id="1">
    <w:p w14:paraId="3BA14C05" w14:textId="77777777" w:rsidR="00DA2AE5" w:rsidRDefault="00DA2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56.4pt;height:37.3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4"/>
  </w:num>
  <w:num w:numId="5" w16cid:durableId="19949176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39"/>
  </w:num>
  <w:num w:numId="12" w16cid:durableId="1683971953">
    <w:abstractNumId w:val="26"/>
  </w:num>
  <w:num w:numId="13" w16cid:durableId="1802336773">
    <w:abstractNumId w:val="40"/>
  </w:num>
  <w:num w:numId="14" w16cid:durableId="183179212">
    <w:abstractNumId w:val="11"/>
  </w:num>
  <w:num w:numId="15" w16cid:durableId="101072845">
    <w:abstractNumId w:val="2"/>
  </w:num>
  <w:num w:numId="16" w16cid:durableId="1671985423">
    <w:abstractNumId w:val="45"/>
  </w:num>
  <w:num w:numId="17" w16cid:durableId="527718403">
    <w:abstractNumId w:val="9"/>
  </w:num>
  <w:num w:numId="18" w16cid:durableId="336426665">
    <w:abstractNumId w:val="31"/>
  </w:num>
  <w:num w:numId="19" w16cid:durableId="314071016">
    <w:abstractNumId w:val="4"/>
  </w:num>
  <w:num w:numId="20" w16cid:durableId="254241833">
    <w:abstractNumId w:val="13"/>
  </w:num>
  <w:num w:numId="21" w16cid:durableId="2056931042">
    <w:abstractNumId w:val="25"/>
  </w:num>
  <w:num w:numId="22" w16cid:durableId="277881800">
    <w:abstractNumId w:val="29"/>
  </w:num>
  <w:num w:numId="23" w16cid:durableId="2121104171">
    <w:abstractNumId w:val="19"/>
  </w:num>
  <w:num w:numId="24" w16cid:durableId="1956054883">
    <w:abstractNumId w:val="14"/>
  </w:num>
  <w:num w:numId="25" w16cid:durableId="1143275559">
    <w:abstractNumId w:val="20"/>
  </w:num>
  <w:num w:numId="26" w16cid:durableId="337998213">
    <w:abstractNumId w:val="21"/>
  </w:num>
  <w:num w:numId="27" w16cid:durableId="753867088">
    <w:abstractNumId w:val="17"/>
  </w:num>
  <w:num w:numId="28" w16cid:durableId="1388605013">
    <w:abstractNumId w:val="15"/>
  </w:num>
  <w:num w:numId="29" w16cid:durableId="1194684424">
    <w:abstractNumId w:val="22"/>
  </w:num>
  <w:num w:numId="30" w16cid:durableId="195780968">
    <w:abstractNumId w:val="32"/>
  </w:num>
  <w:num w:numId="31" w16cid:durableId="43145658">
    <w:abstractNumId w:val="28"/>
  </w:num>
  <w:num w:numId="32" w16cid:durableId="840119956">
    <w:abstractNumId w:val="43"/>
  </w:num>
  <w:num w:numId="33" w16cid:durableId="788086887">
    <w:abstractNumId w:val="38"/>
  </w:num>
  <w:num w:numId="34" w16cid:durableId="1075589885">
    <w:abstractNumId w:val="18"/>
  </w:num>
  <w:num w:numId="35" w16cid:durableId="1071587299">
    <w:abstractNumId w:val="41"/>
  </w:num>
  <w:num w:numId="36" w16cid:durableId="1091851232">
    <w:abstractNumId w:val="36"/>
  </w:num>
  <w:num w:numId="37" w16cid:durableId="1931697551">
    <w:abstractNumId w:val="16"/>
  </w:num>
  <w:num w:numId="38" w16cid:durableId="1849905691">
    <w:abstractNumId w:val="30"/>
  </w:num>
  <w:num w:numId="39" w16cid:durableId="276916249">
    <w:abstractNumId w:val="42"/>
  </w:num>
  <w:num w:numId="40" w16cid:durableId="935945555">
    <w:abstractNumId w:val="7"/>
  </w:num>
  <w:num w:numId="41" w16cid:durableId="1093478076">
    <w:abstractNumId w:val="12"/>
  </w:num>
  <w:num w:numId="42" w16cid:durableId="1347514231">
    <w:abstractNumId w:val="46"/>
  </w:num>
  <w:num w:numId="43" w16cid:durableId="30151458">
    <w:abstractNumId w:val="0"/>
  </w:num>
  <w:num w:numId="44" w16cid:durableId="207424313">
    <w:abstractNumId w:val="33"/>
  </w:num>
  <w:num w:numId="45" w16cid:durableId="1443723114">
    <w:abstractNumId w:val="34"/>
  </w:num>
  <w:num w:numId="46" w16cid:durableId="1609892873">
    <w:abstractNumId w:val="24"/>
  </w:num>
  <w:num w:numId="47" w16cid:durableId="966543058">
    <w:abstractNumId w:val="27"/>
  </w:num>
  <w:num w:numId="48" w16cid:durableId="2035420080">
    <w:abstractNumId w:val="10"/>
  </w:num>
  <w:num w:numId="49" w16cid:durableId="1083143886">
    <w:abstractNumId w:val="35"/>
  </w:num>
  <w:num w:numId="50" w16cid:durableId="166945364">
    <w:abstractNumId w:val="3"/>
  </w:num>
  <w:num w:numId="51" w16cid:durableId="90375463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D9A"/>
    <w:rsid w:val="00082E1A"/>
    <w:rsid w:val="00083DCB"/>
    <w:rsid w:val="000840C0"/>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4"/>
    <w:rsid w:val="001C6638"/>
    <w:rsid w:val="001C79BE"/>
    <w:rsid w:val="001C7AD6"/>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F33"/>
    <w:rsid w:val="001F479A"/>
    <w:rsid w:val="001F59EF"/>
    <w:rsid w:val="001F63EF"/>
    <w:rsid w:val="001F65D9"/>
    <w:rsid w:val="001F715B"/>
    <w:rsid w:val="00200136"/>
    <w:rsid w:val="002018D3"/>
    <w:rsid w:val="00201E08"/>
    <w:rsid w:val="00202AD7"/>
    <w:rsid w:val="00202ADF"/>
    <w:rsid w:val="00203C24"/>
    <w:rsid w:val="00203FC0"/>
    <w:rsid w:val="0020413C"/>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43FF"/>
    <w:rsid w:val="002346F9"/>
    <w:rsid w:val="00234CC7"/>
    <w:rsid w:val="002352A1"/>
    <w:rsid w:val="00235D67"/>
    <w:rsid w:val="00236B44"/>
    <w:rsid w:val="00236D56"/>
    <w:rsid w:val="00237CD3"/>
    <w:rsid w:val="00237FDA"/>
    <w:rsid w:val="002408BE"/>
    <w:rsid w:val="00241281"/>
    <w:rsid w:val="00241ACF"/>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9E6"/>
    <w:rsid w:val="002A4EB3"/>
    <w:rsid w:val="002A5B38"/>
    <w:rsid w:val="002A7A85"/>
    <w:rsid w:val="002B0A1B"/>
    <w:rsid w:val="002B15A0"/>
    <w:rsid w:val="002B5728"/>
    <w:rsid w:val="002B5A86"/>
    <w:rsid w:val="002B607F"/>
    <w:rsid w:val="002B718D"/>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A76"/>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05A"/>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2D69"/>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CF0"/>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AF8"/>
    <w:rsid w:val="00473BEF"/>
    <w:rsid w:val="00474181"/>
    <w:rsid w:val="00474920"/>
    <w:rsid w:val="00474C95"/>
    <w:rsid w:val="0047511F"/>
    <w:rsid w:val="004762AE"/>
    <w:rsid w:val="00476399"/>
    <w:rsid w:val="0047674A"/>
    <w:rsid w:val="004775D5"/>
    <w:rsid w:val="00477C5F"/>
    <w:rsid w:val="00477EDE"/>
    <w:rsid w:val="00480051"/>
    <w:rsid w:val="00480430"/>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3652"/>
    <w:rsid w:val="004D38D7"/>
    <w:rsid w:val="004D4494"/>
    <w:rsid w:val="004D48B4"/>
    <w:rsid w:val="004D4B1A"/>
    <w:rsid w:val="004D4D0C"/>
    <w:rsid w:val="004D4ED2"/>
    <w:rsid w:val="004D5613"/>
    <w:rsid w:val="004D569C"/>
    <w:rsid w:val="004D63AF"/>
    <w:rsid w:val="004E04C9"/>
    <w:rsid w:val="004E0875"/>
    <w:rsid w:val="004E1C2E"/>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8AA"/>
    <w:rsid w:val="005063B3"/>
    <w:rsid w:val="0050694D"/>
    <w:rsid w:val="00506B77"/>
    <w:rsid w:val="00507AA3"/>
    <w:rsid w:val="005102AE"/>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074"/>
    <w:rsid w:val="005F22AD"/>
    <w:rsid w:val="005F234D"/>
    <w:rsid w:val="005F3B99"/>
    <w:rsid w:val="005F4753"/>
    <w:rsid w:val="005F5D6E"/>
    <w:rsid w:val="005F5DE2"/>
    <w:rsid w:val="005F6885"/>
    <w:rsid w:val="005F6B0E"/>
    <w:rsid w:val="005F74B5"/>
    <w:rsid w:val="006002BA"/>
    <w:rsid w:val="006004F7"/>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B83"/>
    <w:rsid w:val="00660F08"/>
    <w:rsid w:val="006610FA"/>
    <w:rsid w:val="006611D3"/>
    <w:rsid w:val="0066147C"/>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6725"/>
    <w:rsid w:val="006D7810"/>
    <w:rsid w:val="006E064C"/>
    <w:rsid w:val="006E0B5C"/>
    <w:rsid w:val="006E0C02"/>
    <w:rsid w:val="006E1452"/>
    <w:rsid w:val="006E16E6"/>
    <w:rsid w:val="006E1ECC"/>
    <w:rsid w:val="006E2D78"/>
    <w:rsid w:val="006E2E2A"/>
    <w:rsid w:val="006E390D"/>
    <w:rsid w:val="006E41D3"/>
    <w:rsid w:val="006E485F"/>
    <w:rsid w:val="006E5442"/>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2FC3"/>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B7"/>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B89"/>
    <w:rsid w:val="007717DE"/>
    <w:rsid w:val="00771980"/>
    <w:rsid w:val="00771EDD"/>
    <w:rsid w:val="00772586"/>
    <w:rsid w:val="007729AF"/>
    <w:rsid w:val="00772DAA"/>
    <w:rsid w:val="00772FF5"/>
    <w:rsid w:val="00773373"/>
    <w:rsid w:val="00773A5A"/>
    <w:rsid w:val="007741C0"/>
    <w:rsid w:val="0077426D"/>
    <w:rsid w:val="00775200"/>
    <w:rsid w:val="00775528"/>
    <w:rsid w:val="00776DC6"/>
    <w:rsid w:val="00777681"/>
    <w:rsid w:val="00777880"/>
    <w:rsid w:val="007806A8"/>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08"/>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98"/>
    <w:rsid w:val="007E53EC"/>
    <w:rsid w:val="007E54F5"/>
    <w:rsid w:val="007E66BC"/>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3E47"/>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92F"/>
    <w:rsid w:val="00876EF6"/>
    <w:rsid w:val="00876F74"/>
    <w:rsid w:val="008804CD"/>
    <w:rsid w:val="008806E4"/>
    <w:rsid w:val="008809D5"/>
    <w:rsid w:val="00880DC8"/>
    <w:rsid w:val="00880E4F"/>
    <w:rsid w:val="00882774"/>
    <w:rsid w:val="0088483A"/>
    <w:rsid w:val="00884AB6"/>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1F97"/>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E40"/>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6E72"/>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19E1"/>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010"/>
    <w:rsid w:val="00AE273E"/>
    <w:rsid w:val="00AE2ED5"/>
    <w:rsid w:val="00AE3836"/>
    <w:rsid w:val="00AE4865"/>
    <w:rsid w:val="00AE574C"/>
    <w:rsid w:val="00AE5B08"/>
    <w:rsid w:val="00AE6BBB"/>
    <w:rsid w:val="00AE75B5"/>
    <w:rsid w:val="00AE7671"/>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745"/>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55B9"/>
    <w:rsid w:val="00B4739F"/>
    <w:rsid w:val="00B47797"/>
    <w:rsid w:val="00B47819"/>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1E94"/>
    <w:rsid w:val="00B91EB7"/>
    <w:rsid w:val="00B92059"/>
    <w:rsid w:val="00B92154"/>
    <w:rsid w:val="00B92331"/>
    <w:rsid w:val="00B9277A"/>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C06"/>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34"/>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4DF7"/>
    <w:rsid w:val="00CB5883"/>
    <w:rsid w:val="00CB59B6"/>
    <w:rsid w:val="00CB59D8"/>
    <w:rsid w:val="00CB5D4C"/>
    <w:rsid w:val="00CB6544"/>
    <w:rsid w:val="00CB7906"/>
    <w:rsid w:val="00CC0A82"/>
    <w:rsid w:val="00CC1194"/>
    <w:rsid w:val="00CC15C6"/>
    <w:rsid w:val="00CC29B9"/>
    <w:rsid w:val="00CC449F"/>
    <w:rsid w:val="00CC484F"/>
    <w:rsid w:val="00CC4B01"/>
    <w:rsid w:val="00CC559C"/>
    <w:rsid w:val="00CC5D1B"/>
    <w:rsid w:val="00CC724E"/>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1FF7"/>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8B2"/>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AE5"/>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51E"/>
    <w:rsid w:val="00DC6855"/>
    <w:rsid w:val="00DC6E29"/>
    <w:rsid w:val="00DC716E"/>
    <w:rsid w:val="00DC75E6"/>
    <w:rsid w:val="00DD1B10"/>
    <w:rsid w:val="00DD33F7"/>
    <w:rsid w:val="00DD3DF9"/>
    <w:rsid w:val="00DD4105"/>
    <w:rsid w:val="00DD44A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2F90"/>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2B3"/>
    <w:rsid w:val="00E3464C"/>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582F"/>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C27"/>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2"/>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233"/>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0BC7"/>
    <w:rsid w:val="00FE1721"/>
    <w:rsid w:val="00FE18D0"/>
    <w:rsid w:val="00FE1A14"/>
    <w:rsid w:val="00FE1F4E"/>
    <w:rsid w:val="00FE2404"/>
    <w:rsid w:val="00FE257E"/>
    <w:rsid w:val="00FE2C51"/>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6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customStyle="1" w:styleId="EQChar">
    <w:name w:val="EQ Char"/>
    <w:link w:val="EQ"/>
    <w:qFormat/>
    <w:locked/>
    <w:rsid w:val="00480430"/>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6396998">
      <w:bodyDiv w:val="1"/>
      <w:marLeft w:val="0"/>
      <w:marRight w:val="0"/>
      <w:marTop w:val="0"/>
      <w:marBottom w:val="0"/>
      <w:divBdr>
        <w:top w:val="none" w:sz="0" w:space="0" w:color="auto"/>
        <w:left w:val="none" w:sz="0" w:space="0" w:color="auto"/>
        <w:bottom w:val="none" w:sz="0" w:space="0" w:color="auto"/>
        <w:right w:val="none" w:sz="0" w:space="0" w:color="auto"/>
      </w:divBdr>
      <w:divsChild>
        <w:div w:id="2127658219">
          <w:marLeft w:val="0"/>
          <w:marRight w:val="0"/>
          <w:marTop w:val="0"/>
          <w:marBottom w:val="0"/>
          <w:divBdr>
            <w:top w:val="none" w:sz="0" w:space="0" w:color="auto"/>
            <w:left w:val="none" w:sz="0" w:space="0" w:color="auto"/>
            <w:bottom w:val="none" w:sz="0" w:space="0" w:color="auto"/>
            <w:right w:val="none" w:sz="0" w:space="0" w:color="auto"/>
          </w:divBdr>
          <w:divsChild>
            <w:div w:id="277419870">
              <w:marLeft w:val="0"/>
              <w:marRight w:val="0"/>
              <w:marTop w:val="0"/>
              <w:marBottom w:val="0"/>
              <w:divBdr>
                <w:top w:val="none" w:sz="0" w:space="0" w:color="auto"/>
                <w:left w:val="none" w:sz="0" w:space="0" w:color="auto"/>
                <w:bottom w:val="none" w:sz="0" w:space="0" w:color="auto"/>
                <w:right w:val="none" w:sz="0" w:space="0" w:color="auto"/>
              </w:divBdr>
              <w:divsChild>
                <w:div w:id="21189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11</Pages>
  <Words>4118</Words>
  <Characters>23479</Characters>
  <Application>Microsoft Office Word</Application>
  <DocSecurity>0</DocSecurity>
  <Lines>195</Lines>
  <Paragraphs>55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6</cp:revision>
  <cp:lastPrinted>2016-08-05T18:54:00Z</cp:lastPrinted>
  <dcterms:created xsi:type="dcterms:W3CDTF">2023-08-03T05:36:00Z</dcterms:created>
  <dcterms:modified xsi:type="dcterms:W3CDTF">2023-08-11T16:30:00Z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